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Приложение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9.3.13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ОПОП-ППССЗ по специальности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pacing w:val="-2"/>
          <w:sz w:val="24"/>
        </w:rPr>
      </w:pPr>
      <w:r>
        <w:rPr>
          <w:rFonts w:cs="Times New Roman"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-2"/>
          <w:sz w:val="24"/>
        </w:rPr>
        <w:t>на транспорте (по видам)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РАБОЧАЯ ПРОГРАММА УЧЕБНОЙ ДИСЦИПЛИНЫ</w:t>
      </w:r>
      <w:r>
        <w:rPr>
          <w:rStyle w:val="FootnoteCharacters"/>
          <w:rStyle w:val="FootnoteAnchor"/>
          <w:rFonts w:cs="Times New Roman" w:ascii="Times New Roman" w:hAnsi="Times New Roman"/>
          <w:b/>
          <w:sz w:val="24"/>
        </w:rPr>
        <w:footnoteReference w:id="2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ОУД.13 БИОЛОГИЯ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</w:rPr>
        <w:t>для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 xml:space="preserve">23.02.01 Организация перевозок и управление на транспорте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(по видам)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0"/>
          <w:szCs w:val="36"/>
        </w:rPr>
      </w:pPr>
      <w:r>
        <w:rPr>
          <w:rFonts w:cs="Times New Roman" w:ascii="Times New Roman" w:hAnsi="Times New Roman"/>
          <w:i/>
          <w:sz w:val="20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Базовая подготовка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среднего профессионального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(год начала подготовки: </w:t>
      </w:r>
      <w:r>
        <w:rPr>
          <w:rFonts w:cs="Times New Roman" w:ascii="Times New Roman" w:hAnsi="Times New Roman"/>
          <w:b/>
          <w:i/>
          <w:sz w:val="24"/>
        </w:rPr>
        <w:t>2023</w:t>
      </w:r>
      <w:r>
        <w:rPr>
          <w:rFonts w:cs="Times New Roman" w:ascii="Times New Roman" w:hAnsi="Times New Roman"/>
          <w:i/>
          <w:sz w:val="24"/>
        </w:rPr>
        <w:t>)</w:t>
      </w:r>
    </w:p>
    <w:p>
      <w:pPr>
        <w:pStyle w:val="14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rPr/>
      </w:pPr>
      <w:r>
        <w:rPr/>
      </w:r>
    </w:p>
    <w:p>
      <w:pPr>
        <w:pStyle w:val="14"/>
        <w:widowControl w:val="false"/>
        <w:spacing w:lineRule="auto" w:line="240" w:before="0" w:after="0"/>
        <w:ind w:right="143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4"/>
        <w:widowControl w:val="false"/>
        <w:spacing w:lineRule="auto" w:line="240" w:before="0" w:after="0"/>
        <w:ind w:right="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tbl>
      <w:tblPr>
        <w:tblW w:w="9571" w:type="dxa"/>
        <w:jc w:val="left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>
        <w:trPr/>
        <w:tc>
          <w:tcPr>
            <w:tcW w:w="7668" w:type="dxa"/>
            <w:tcBorders/>
          </w:tcPr>
          <w:p>
            <w:pPr>
              <w:pStyle w:val="14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3" w:type="dxa"/>
            <w:tcBorders/>
          </w:tcPr>
          <w:p>
            <w:pPr>
              <w:pStyle w:val="14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>
        <w:trPr/>
        <w:tc>
          <w:tcPr>
            <w:tcW w:w="7668" w:type="dxa"/>
            <w:tcBorders/>
          </w:tcPr>
          <w:p>
            <w:pPr>
              <w:pStyle w:val="Style19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>
            <w:pPr>
              <w:pStyle w:val="14"/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3" w:type="dxa"/>
            <w:tcBorders/>
          </w:tcPr>
          <w:p>
            <w:pPr>
              <w:pStyle w:val="14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668" w:type="dxa"/>
            <w:tcBorders/>
          </w:tcPr>
          <w:p>
            <w:pPr>
              <w:pStyle w:val="Style19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>
            <w:pPr>
              <w:pStyle w:val="14"/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3" w:type="dxa"/>
            <w:tcBorders/>
          </w:tcPr>
          <w:p>
            <w:pPr>
              <w:pStyle w:val="14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</w:tr>
      <w:tr>
        <w:trPr>
          <w:trHeight w:val="670" w:hRule="atLeast"/>
        </w:trPr>
        <w:tc>
          <w:tcPr>
            <w:tcW w:w="7668" w:type="dxa"/>
            <w:tcBorders/>
          </w:tcPr>
          <w:p>
            <w:pPr>
              <w:pStyle w:val="Style19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4" w:hanging="284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>
            <w:pPr>
              <w:pStyle w:val="14"/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3" w:type="dxa"/>
            <w:tcBorders/>
          </w:tcPr>
          <w:p>
            <w:pPr>
              <w:pStyle w:val="14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7668" w:type="dxa"/>
            <w:tcBorders/>
          </w:tcPr>
          <w:p>
            <w:pPr>
              <w:pStyle w:val="14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КОНТРОЛЬ И ОЦЕНКА РЕЗУЛЬТАТОВ ОСВОЕНИЯ  УЧЕБНОЙ ДИСЦИПЛИНЫ</w:t>
            </w:r>
          </w:p>
          <w:p>
            <w:pPr>
              <w:pStyle w:val="14"/>
              <w:tabs>
                <w:tab w:val="clear" w:pos="708"/>
                <w:tab w:val="left" w:pos="644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03" w:type="dxa"/>
            <w:tcBorders/>
          </w:tcPr>
          <w:p>
            <w:pPr>
              <w:pStyle w:val="14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7668" w:type="dxa"/>
            <w:tcBorders/>
          </w:tcPr>
          <w:p>
            <w:pPr>
              <w:pStyle w:val="14"/>
              <w:numPr>
                <w:ilvl w:val="0"/>
                <w:numId w:val="3"/>
              </w:numPr>
              <w:tabs>
                <w:tab w:val="clear" w:pos="708"/>
                <w:tab w:val="left" w:pos="318" w:leader="none"/>
              </w:tabs>
              <w:spacing w:lineRule="auto" w:line="240" w:before="0" w:after="0"/>
              <w:ind w:left="284" w:hanging="284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tcBorders/>
          </w:tcPr>
          <w:p>
            <w:pPr>
              <w:pStyle w:val="14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>
      <w:pPr>
        <w:pStyle w:val="14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Style19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40" w:before="0" w:after="0"/>
        <w:ind w:left="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ПАСПОРТ РАБОЧЕЙ ПРОГРАММЫ УЧЕБНОЙ ДИСЦИПЛИНЫ</w:t>
      </w:r>
    </w:p>
    <w:p>
      <w:pPr>
        <w:pStyle w:val="Style19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ОУД.13 БИОЛОГИЯ</w:t>
      </w:r>
    </w:p>
    <w:p>
      <w:pPr>
        <w:pStyle w:val="Style19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numPr>
          <w:ilvl w:val="1"/>
          <w:numId w:val="8"/>
        </w:numPr>
        <w:tabs>
          <w:tab w:val="clear" w:pos="708"/>
          <w:tab w:val="left" w:pos="851" w:leader="none"/>
          <w:tab w:val="left" w:pos="993" w:leader="none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Область применения рабочей программы</w:t>
      </w:r>
    </w:p>
    <w:p>
      <w:pPr>
        <w:pStyle w:val="14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Рабочая программа </w:t>
      </w:r>
      <w:r>
        <w:rPr>
          <w:rFonts w:cs="Times New Roman" w:ascii="Times New Roman" w:hAnsi="Times New Roman"/>
          <w:sz w:val="24"/>
          <w:szCs w:val="24"/>
        </w:rPr>
        <w:t xml:space="preserve">учебной дисциплины ОУД.13 Биология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является </w:t>
      </w:r>
      <w:r>
        <w:rPr>
          <w:rFonts w:cs="Times New Roman" w:ascii="Times New Roman" w:hAnsi="Times New Roman"/>
          <w:sz w:val="24"/>
          <w:szCs w:val="24"/>
        </w:rPr>
        <w:t xml:space="preserve">частью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cs="Times New Roman" w:ascii="Times New Roman" w:hAnsi="Times New Roman"/>
          <w:sz w:val="24"/>
          <w:szCs w:val="24"/>
        </w:rPr>
        <w:t xml:space="preserve">по 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специальности СПО </w:t>
      </w:r>
      <w:r>
        <w:rPr>
          <w:rFonts w:cs="Times New Roman" w:ascii="Times New Roman" w:hAnsi="Times New Roman"/>
          <w:sz w:val="24"/>
          <w:szCs w:val="24"/>
        </w:rPr>
        <w:t>23.02.01 Организация перевозок и управление на транспорте (по видам).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pStyle w:val="Style19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cs="Times New Roman" w:ascii="Times New Roman" w:hAnsi="Times New Roman"/>
          <w:sz w:val="24"/>
          <w:szCs w:val="24"/>
        </w:rPr>
        <w:t xml:space="preserve">учебной дисциплины ОУД.13 Биология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может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быть использована в </w:t>
      </w:r>
      <w:r>
        <w:rPr>
          <w:rFonts w:cs="Times New Roman"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cs="Times New Roman" w:ascii="Times New Roman" w:hAnsi="Times New Roman"/>
          <w:spacing w:val="-1"/>
          <w:sz w:val="24"/>
          <w:szCs w:val="24"/>
        </w:rPr>
        <w:t>рабочих по профессиям: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15894 Оператор поста централизации;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18401 Сигналист;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17244 Приемосдатчик груза и багажа;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25337</w:t>
        <w:tab/>
        <w:t>Оператор по обработке перевозочных документов;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18726</w:t>
        <w:tab/>
        <w:t>Составитель поездов;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16033</w:t>
        <w:tab/>
        <w:t>Оператор сортировочной горки;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25354</w:t>
        <w:tab/>
        <w:t>Оператор при дежурном по станции.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9"/>
        <w:numPr>
          <w:ilvl w:val="1"/>
          <w:numId w:val="8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textAlignment w:val="baseline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Место учебной дисциплины в структуре ОПОП-ППССЗ: </w:t>
      </w:r>
    </w:p>
    <w:p>
      <w:pPr>
        <w:pStyle w:val="14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учебных планах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ОПОП-ППССЗ </w:t>
      </w:r>
      <w:r>
        <w:rPr>
          <w:rFonts w:cs="Times New Roman" w:ascii="Times New Roman" w:hAnsi="Times New Roman"/>
          <w:sz w:val="24"/>
          <w:szCs w:val="24"/>
        </w:rPr>
        <w:t>учебная дисциплина ОУД.13 Биология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>
      <w:pPr>
        <w:pStyle w:val="14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>
      <w:pPr>
        <w:pStyle w:val="Style19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1.3.1  Цель </w:t>
      </w:r>
      <w:r>
        <w:rPr>
          <w:rFonts w:cs="Times New Roman" w:ascii="Times New Roman" w:hAnsi="Times New Roman"/>
          <w:b/>
          <w:bCs/>
          <w:sz w:val="24"/>
          <w:szCs w:val="24"/>
        </w:rPr>
        <w:t>учебной дисциплины: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у студентов представления о структурно-функциональной организации живых систем разного ранга как основы принятия решений в отношении объектов живой природы и в производственных ситуациях.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1.3.2  В результате освоения учебной дисциплины обучающийся должен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уметь: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определять живые объекты в природе; проводить наблюдения за экосистемами для выявления естественных и антропогенных изменений, интерпретировать результаты наблюдений;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проводить простейшие биологические экспериментальные исследования с соблюдением правил безопасного обращения с объектами и оборудованием;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информацию биологического характера из различных источников;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прогнозировать последствия своей деятельности по отношению к окружающей среде, собственному здоровью; обосновывать и соблюдать меры профилактики заболеваний;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знать: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строение, многообразие и особенности живых систем разного уровня организации, закономерности протекания биологических процессов и явлений в окружающей среде, целостную научную картину мира, взаимосвязи и взаимозависимости естественных наук;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значимость достижений биологической науки и технологий в практической деятельности человека, развитии современных медицинских технологий и агробиотехнологий.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1.3.3  Планируемые результаты освоения учебной дисциплины:</w:t>
      </w:r>
    </w:p>
    <w:p>
      <w:pPr>
        <w:pStyle w:val="Style19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ru-RU"/>
        </w:rPr>
      </w:r>
    </w:p>
    <w:tbl>
      <w:tblPr>
        <w:tblW w:w="1043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543"/>
        <w:gridCol w:w="4086"/>
      </w:tblGrid>
      <w:tr>
        <w:trPr/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>
        <w:trPr/>
        <w:tc>
          <w:tcPr>
            <w:tcW w:w="28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snapToGrid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Общие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Дисциплинарные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color w:val="000000"/>
                <w:sz w:val="24"/>
                <w:szCs w:val="24"/>
              </w:rPr>
              <w:footnoteReference w:id="4"/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В части трудового воспитания: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базовые логические действия: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 Моргана, Н.И. Вавилова, Э. Геккеля, Ф. Мюллера, К. Бэра), границы их применимости к живым системам;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 области ценности научного познания: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в) работа с информацией: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готовность к саморазвитию, самостоятельности и самоопределению;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б)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) принятие себя и других людей: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В области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shd w:fill="FFFFFF" w:val="clear"/>
              </w:rPr>
              <w:t>экологического воспитания: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активное неприятие действий, приносящих вред окружающей среде;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 расширение опыта деятельности экологической направленности;</w:t>
            </w: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сформированность умения 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со специальностью;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 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научных достижениях в области генетических технологий, клеточной инженерии, пищевых биотехнологий;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сформированность умения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анализировать информацию о развитии промышленных биотехнологий и их применение в жизни человека</w:t>
            </w:r>
          </w:p>
        </w:tc>
      </w:tr>
    </w:tbl>
    <w:p>
      <w:pPr>
        <w:pStyle w:val="Style19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0" w:name="bookmark0"/>
      <w:bookmarkEnd w:id="0"/>
      <w:r>
        <w:rPr>
          <w:rFonts w:cs="Times New Roman" w:ascii="Times New Roman" w:hAnsi="Times New Roman"/>
          <w:sz w:val="24"/>
          <w:szCs w:val="24"/>
        </w:rPr>
        <w:t xml:space="preserve"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ЛР 9 </w:t>
      </w:r>
      <w:r>
        <w:rPr>
          <w:rFonts w:cs="Times New Roman" w:ascii="Times New Roman" w:hAnsi="Times New Roman"/>
          <w:sz w:val="24"/>
          <w:szCs w:val="24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ЛР 23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Получение обучающимися возможности самораскрытия и самореализация личности.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ЛР 30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  <w:r>
        <w:br w:type="page"/>
      </w:r>
    </w:p>
    <w:p>
      <w:pPr>
        <w:pStyle w:val="Normal"/>
        <w:tabs>
          <w:tab w:val="clear" w:pos="708"/>
          <w:tab w:val="left" w:pos="567" w:leader="none"/>
          <w:tab w:val="left" w:pos="993" w:leader="none"/>
        </w:tabs>
        <w:spacing w:lineRule="auto" w:line="24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 СТРУКТУРА И СОДЕРЖАНИЕ УЧЕБНОЙ 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>ДИСЦИПЛИНЫ</w:t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14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2.1 Объем учебной дисциплины и виды учебной работы</w:t>
      </w:r>
    </w:p>
    <w:p>
      <w:pPr>
        <w:pStyle w:val="14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804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9"/>
        <w:gridCol w:w="1555"/>
      </w:tblGrid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="60" w:after="60"/>
              <w:ind w:left="10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en-US"/>
              </w:rPr>
              <w:t>Вид учебной работы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spacing w:before="60" w:after="60"/>
              <w:ind w:left="24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Объём в часах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108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в  т.ч.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lineRule="auto" w:line="240"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en-US"/>
              </w:rPr>
              <w:t>Объём образовательной программы учебной дисциплины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72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в  т.ч.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425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en-US"/>
              </w:rPr>
              <w:t>Основное содержание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52</w:t>
            </w:r>
          </w:p>
        </w:tc>
      </w:tr>
      <w:tr>
        <w:trPr>
          <w:trHeight w:val="23" w:hRule="atLeast"/>
        </w:trPr>
        <w:tc>
          <w:tcPr>
            <w:tcW w:w="9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в  т.ч.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лабораторные занятия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425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в  т.ч.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napToGrid w:val="false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теоретическое  обучение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 xml:space="preserve">практические занятия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594" w:hanging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en-US"/>
              </w:rPr>
              <w:t>лабораторные занятия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240"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</w:t>
            </w:r>
          </w:p>
        </w:tc>
      </w:tr>
      <w:tr>
        <w:trPr>
          <w:trHeight w:val="23" w:hRule="atLeast"/>
        </w:trPr>
        <w:tc>
          <w:tcPr>
            <w:tcW w:w="8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5392" w:leader="none"/>
              </w:tabs>
              <w:spacing w:before="60" w:after="60"/>
              <w:ind w:left="169" w:hanging="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</w:rPr>
              <w:t>в форме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tabs>
                <w:tab w:val="clear" w:pos="708"/>
                <w:tab w:val="left" w:pos="5392" w:leader="none"/>
              </w:tabs>
              <w:spacing w:before="60" w:after="60"/>
              <w:ind w:left="169" w:hanging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(2 семестр)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60"/>
              <w:ind w:left="169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>
      <w:pPr>
        <w:pStyle w:val="14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14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sectPr>
          <w:footerReference w:type="default" r:id="rId2"/>
          <w:footerReference w:type="first" r:id="rId3"/>
          <w:footnotePr>
            <w:numFmt w:val="decimal"/>
          </w:footnotePr>
          <w:type w:val="nextPage"/>
          <w:pgSz w:w="11906" w:h="16838"/>
          <w:pgMar w:left="1134" w:right="567" w:header="0" w:top="1134" w:footer="170" w:bottom="1134" w:gutter="0"/>
          <w:pgNumType w:fmt="decimal"/>
          <w:formProt w:val="false"/>
          <w:titlePg/>
          <w:textDirection w:val="lrTb"/>
          <w:docGrid w:type="default" w:linePitch="299" w:charSpace="4294965042"/>
        </w:sectPr>
        <w:pStyle w:val="14"/>
        <w:spacing w:lineRule="auto" w:line="240" w:before="0" w:after="0"/>
        <w:ind w:firstLine="426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yle19"/>
        <w:tabs>
          <w:tab w:val="clear" w:pos="708"/>
          <w:tab w:val="left" w:pos="5985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2.2 Тематический план и содержание учебной дисциплины ОУД.13 БИОЛОГИЯ </w:t>
      </w:r>
    </w:p>
    <w:p>
      <w:pPr>
        <w:pStyle w:val="Style19"/>
        <w:tabs>
          <w:tab w:val="clear" w:pos="708"/>
          <w:tab w:val="left" w:pos="5985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5456" w:type="dxa"/>
        <w:jc w:val="left"/>
        <w:tblInd w:w="-3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0288"/>
        <w:gridCol w:w="992"/>
        <w:gridCol w:w="1853"/>
      </w:tblGrid>
      <w:tr>
        <w:trPr>
          <w:trHeight w:val="1045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 и лабораторные занятия,</w:t>
            </w:r>
          </w:p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 (ОК, ПК) и личностные результаты (ЛР)</w:t>
            </w:r>
          </w:p>
        </w:tc>
      </w:tr>
      <w:tr>
        <w:trPr>
          <w:trHeight w:val="23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</w:tr>
      <w:tr>
        <w:trPr>
          <w:trHeight w:val="23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91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1.1.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1072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77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Заполнение таблицы с описанием методов микроскопирования с их достоинствами и недостатками.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Заполнение таблицы «Вклад ученых в развитие биологии».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Заполнение сравнительной таблицы сходства и различий живого и не живого.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1.2.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Клеточная теория (Т. Шванн, М. Шлейден, Р. Вирхов). Основные положения современной клеточной теории. Типы клеточной организации: прокариотический и эукариотический. Одноклеточные и многоклеточные организмы. Строение прокариотической клетки. Строение эукариотической клетки. Неклеточные формы жизни (вирусы, бактериофаги)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Лабораторная работа №1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Строение клетки (растения, животные, грибы) и клеточные включения (крахмал, каротиноиды, хлоропласты, хромопласты)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Вирусные и бактериальные заболевания. Общие принципы использования лекарственных веществ. Особенности применения антибиотиков.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1.3. Структурно-функциональные факторы наследственности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Практическое занятие №2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1.4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метаболизм. Ассимиляция и диссимиляция -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Заполнение сравнительной таблицы характеристик типов обмена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1.5. Жизненный цикл клетки. Митоз. Мейоз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04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№5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жизненного цикла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Молекулярный уровень организации живого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2. Строение и функции организма (всего)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(21+6)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2. Строение и функции организма (1 семестр)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2.1.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Строение организма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2.2.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№7</w:t>
            </w:r>
          </w:p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2.3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№8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2.4. Закономерности наследования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04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№9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2.5. Сцепленное наследование признаков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№10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>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2. Строение и функции организма (2 семестр)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2.6. Закономерности изменчивости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№5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Строение и функции организма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3.1. История эволюционного учения. Микроэволюция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Первые эволюционные концепции (Ж.Б. Ламарк, Ж.Л. Бюффон). Эволюционная теория Ч. Дарвина. Синтетическая теория эволюции и ее основные положения.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Микроэволюция. Популяция как элементарная единица эволюции. Генетические основы эволюции. Элементарные факторы эволюции. Естественный отбор - направляющий фактор эволюции. Видообразование как результат микроэволюции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№11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 терминов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3.2. Макроэволюция. Возникновение и развитие жизни на Земле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Макроэволюция. Формы и основные направления макроэволюции (А.Н. Северцов). Пути достижения биологического прогресса. Сохранение биоразнообразия на Земле.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4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3.3. Происхождение человека – антропогенез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Человеческие расы и их единство. Время и пути расселения человека по планете.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Тема 4.1. Экологические факторы и среды жизни 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Среды обитания организмов: водная, наземно-воздушная, почвенная, внутриорганизменная.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Шелфорда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Тема 4.2. Популяция, сообщества, экосистемы 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highlight w:val="gree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highlight w:val="gree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консументы, редуценты. Круговорот веществ и поток энергии в экосистеме. Трофические уровни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схем круговорота веществ, используя материалы 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4.3. Биосфера - глобальная экологическая система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3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4.4. Влияние антропогенных факторов на биосферу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№7 (профессионально-ориентированное)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Отходы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4.5. Влияние социально-экологических факторов на здоровье человека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здоровьесберегающего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Лабораторная работа №2 (профессионально-ориентированное)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Теоретические аспекты экологии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OfficinaSansBookC;Courier New" w:cs="Times New Roman" w:ascii="Times New Roman" w:hAnsi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5.1. Биотехнологии в жизни каждого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№8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№15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презентации для защиты кейса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Тема 5.2. Биотехнологии в промышленности</w:t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Практическое занятие №9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Кейсы на анализ информации о развитии промышленных биотехнологий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23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4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презентации для защиты кейса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hd w:fill="D9D9D9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Промежуточная аттестация по дисциплине: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1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14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center" w:pos="4677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right" w:pos="9355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sectPr>
          <w:footerReference w:type="default" r:id="rId4"/>
          <w:footnotePr>
            <w:numFmt w:val="decimal"/>
          </w:footnotePr>
          <w:type w:val="nextPage"/>
          <w:pgSz w:orient="landscape" w:w="16838" w:h="11906"/>
          <w:pgMar w:left="1134" w:right="567" w:header="0" w:top="1134" w:footer="709" w:bottom="993" w:gutter="0"/>
          <w:pgNumType w:fmt="decimal"/>
          <w:formProt w:val="false"/>
          <w:textDirection w:val="lrTb"/>
          <w:docGrid w:type="default" w:linePitch="240" w:charSpace="4294965042"/>
        </w:sectPr>
        <w:pStyle w:val="14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center" w:pos="4677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right" w:pos="9355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4"/>
        <w:spacing w:lineRule="auto" w:line="240" w:before="0" w:after="0"/>
        <w:ind w:left="42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УСЛОВИЯ РЕАЛИЗАЦИИ ПРОГРАММЫ УЧЕБНОЙ ДИСЦИЛИНЫ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pacing w:val="-2"/>
          <w:sz w:val="24"/>
        </w:rPr>
        <w:t>Учебная дисциплина реализуется в учебном кабинете</w:t>
      </w:r>
      <w:r>
        <w:rPr/>
        <w:t xml:space="preserve"> </w:t>
      </w:r>
      <w:r>
        <w:rPr>
          <w:rFonts w:cs="Times New Roman" w:ascii="Times New Roman" w:hAnsi="Times New Roman"/>
          <w:bCs/>
          <w:spacing w:val="-2"/>
          <w:sz w:val="24"/>
        </w:rPr>
        <w:t>безопасности жизнедеятельности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hd w:fill="FFFFFF" w:val="clear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Оборудование учебного кабинета: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рабочее место преподавателя;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методические материалы по дисциплине.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соответствующее современным требованиям безопасности и надёжности, предусматривающее возможность многофункционального использования кабинета с целью изучения учебной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cs="Times New Roman" w:ascii="Times New Roman" w:hAnsi="Times New Roman"/>
          <w:sz w:val="24"/>
          <w:lang w:val="en-US"/>
        </w:rPr>
        <w:t>Internet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оснащенная </w:t>
      </w:r>
      <w:r>
        <w:rPr>
          <w:rFonts w:cs="Times New Roman" w:ascii="Times New Roman" w:hAnsi="Times New Roman"/>
          <w:bCs/>
          <w:iCs/>
          <w:sz w:val="24"/>
        </w:rPr>
        <w:t>оборудованием и техническими средствами обучения, а также читальный зал, помещение для самостоятельной работы, с доступом к сети «Интернет» и ЭИОС</w:t>
      </w:r>
      <w:r>
        <w:rPr>
          <w:rFonts w:cs="Times New Roman"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93" w:type="dxa"/>
        <w:jc w:val="left"/>
        <w:tblInd w:w="-5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5943"/>
        <w:gridCol w:w="3283"/>
      </w:tblGrid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лицензии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License 45411155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MSDN Platforms OLP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License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License 60369058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License 60369058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License 65785999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 Windows 10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Microsoft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Open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License 65785999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ABBY FineReader 11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4"/>
                <w:lang w:val="en-US" w:eastAsia="ru-RU"/>
              </w:rPr>
              <w:t>PN</w:t>
            </w:r>
            <w:r>
              <w:rPr>
                <w:rFonts w:eastAsia="Times New Roman" w:cs="Times New Roman" w:ascii="Times New Roman" w:hAnsi="Times New Roman"/>
                <w:sz w:val="20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>
        <w:trPr>
          <w:trHeight w:val="23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8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 xml:space="preserve">Контент-фильтр </w:t>
            </w:r>
            <w:r>
              <w:rPr>
                <w:rFonts w:eastAsia="Times New Roman" w:cs="Times New Roman" w:ascii="Times New Roman" w:hAnsi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Программное обеспечение по GNU General Public License (свободно распространяемое)</w:t>
      </w:r>
    </w:p>
    <w:tbl>
      <w:tblPr>
        <w:tblW w:w="97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22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Open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Office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Мой Офис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ru-RU"/>
              </w:rPr>
              <w:t>Gimp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</w:rPr>
        <w:t>При изучении предмета в формате электронного обучения с использованием ДОТ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Программы для видеоконференций: </w:t>
      </w:r>
      <w:r>
        <w:rPr>
          <w:rFonts w:cs="Times New Roman" w:ascii="Times New Roman" w:hAnsi="Times New Roman"/>
          <w:sz w:val="24"/>
          <w:lang w:val="en-US"/>
        </w:rPr>
        <w:t>Zoom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Cloud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Meetings</w:t>
      </w:r>
      <w:r>
        <w:rPr>
          <w:rFonts w:cs="Times New Roman" w:ascii="Times New Roman" w:hAnsi="Times New Roman"/>
          <w:sz w:val="24"/>
        </w:rPr>
        <w:t>, Яндекс Телемост.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Электронная платформа Moodle.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  <w:r>
        <w:br w:type="page"/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</w:rPr>
        <w:t>3.2.1  Основные источники: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1. Захаров В.Б. Биология. Базовый уровень. 10-11 класс : учебник / В. Б. Захаров, Н. И. Романова, Е. Т. Захарова : под ред. Е. А. Криксунова. – Москва : Русское слово, 2020 // ЭБС Айбукс - Текст: электронный. – Режим доступа: для авториз. пользователей.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highlight w:val="yellow"/>
        </w:rPr>
      </w:pPr>
      <w:r>
        <w:rPr>
          <w:rFonts w:cs="Times New Roman" w:ascii="Times New Roman" w:hAnsi="Times New Roman"/>
          <w:b/>
          <w:color w:val="000000"/>
          <w:sz w:val="24"/>
          <w:highlight w:val="yellow"/>
        </w:rPr>
      </w:r>
    </w:p>
    <w:p>
      <w:pPr>
        <w:pStyle w:val="Style20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>3.2.2  Дополнительные источники</w:t>
      </w:r>
      <w:r>
        <w:rPr>
          <w:color w:val="000000"/>
        </w:rPr>
        <w:t>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</w:rPr>
        <w:t>2. Каменский А.А. Биология . Общая биология. 10-11 классы. Базовый уровень : учебник / А.А. Каменский, Е.А. Криксунов, В.В. Пасечник. - 5-е изд. - Москва : Дрофа, 2017. - 368 с., ил. - Текст : непосредственный.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Вабищевич А. П. Биология 9-11 классы : коллекция интерактивных моделей + 1С: Биологический конструктор 3.0 / А. П. Вабищевич ; 1С Паблишинг ; Центр перспективных технологий. - 4-е изд., перераб. - [б. м.] : 1 С Паблишинг, 2013-2017. - 1 интеракт. видеодиск (CD-DVI). – Загл. с титул. экрана. – Электронная программа : электронная.</w:t>
      </w:r>
    </w:p>
    <w:p>
      <w:pPr>
        <w:pStyle w:val="Style20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</w:r>
    </w:p>
    <w:p>
      <w:pPr>
        <w:pStyle w:val="Style19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3.2.3 Перечень профессиональных баз данных и информационных справочных систем: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5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- Текст : электронный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>
        <w:rPr>
          <w:rFonts w:cs="Times New Roman" w:ascii="Times New Roman" w:hAnsi="Times New Roman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6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Текст : электронный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7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https://umczdt.ru/books/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8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https://e.lanbook.com/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9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https://book.ru/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10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https://ibooks.ru/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11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http://elibrary.ru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12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РЖД : официальный сайт. – URL : </w:t>
      </w:r>
      <w:hyperlink r:id="rId13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Текст : электронный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14">
        <w:r>
          <w:rPr>
            <w:rStyle w:val="InternetLink"/>
            <w:rFonts w:cs="Times New Roman"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cs="Times New Roman" w:ascii="Times New Roman" w:hAnsi="Times New Roman"/>
          <w:w w:val="104"/>
          <w:sz w:val="24"/>
          <w:szCs w:val="28"/>
        </w:rPr>
        <w:t>. – Текст : электронный.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w w:val="104"/>
          <w:sz w:val="24"/>
          <w:szCs w:val="28"/>
        </w:rPr>
      </w:pPr>
      <w:r>
        <w:rPr>
          <w:rFonts w:cs="Times New Roman" w:ascii="Times New Roman" w:hAnsi="Times New Roman"/>
          <w:w w:val="104"/>
          <w:sz w:val="24"/>
          <w:szCs w:val="28"/>
        </w:rPr>
      </w:r>
    </w:p>
    <w:p>
      <w:pPr>
        <w:pStyle w:val="Normal"/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1429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 КОНТРОЛЬ И ОЦЕНКА РЕЗУЛЬТАТОВ ОСВОЕНИЯ УЧЕБНОЙ ДИСЦИПЛИНЫ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Контроль и оценка результатов освоения учебной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cs="Times New Roman" w:ascii="Times New Roman" w:hAnsi="Times New Roman"/>
          <w:i/>
          <w:sz w:val="24"/>
          <w:szCs w:val="24"/>
        </w:rPr>
        <w:t>дифференцированного зачета</w:t>
      </w:r>
      <w:r>
        <w:rPr>
          <w:rFonts w:cs="Times New Roman" w:ascii="Times New Roman" w:hAnsi="Times New Roman"/>
          <w:sz w:val="24"/>
          <w:szCs w:val="24"/>
        </w:rPr>
        <w:t>.</w:t>
      </w:r>
    </w:p>
    <w:tbl>
      <w:tblPr>
        <w:tblW w:w="979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976"/>
        <w:gridCol w:w="3554"/>
      </w:tblGrid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Общая/профессиональная компетенция, личностные результаты (ЛР)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1. Клетка – структурно-функциональная единица живого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«Молекулярный уровень организации живого»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Заполнение таблицы с описанием методов микроскопирования с их достоинствами и недостатками.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Заполнение таблицы «Вклад ученых в развитие биологии»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Структурно-функциональная организация клеток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Оцениваемая дискуссия по вопросам лекции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ментальной карты по классификации клеток и их строению на про- и эукариотических и по царствам в мини группах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Выполнение и защита лабораторной работы и практического занятия.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Заполнение сравнительной таблицы характеристик типов обмена веществ 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Обсуждение по вопросам лекции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жизненного цикла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2. Строение и функции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white"/>
              </w:rPr>
              <w:t>Контрольная работа «С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троение и функции организма»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Оцениваемая дискуссия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с характеристикой этапов онтогенеза отдельной группой животных и человека по микрогруппам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Тест/опрос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Закономерности наследования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 по вопросам лекции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01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Сцепленное наследование признаков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01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3. Теория эволюции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Контрольная работа «Теоретические аспекты эволюции жизни на Земле»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История эволюционного учения. Микроэволюция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глоссария терминов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развития эволюционного учения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возникновения и развития жизни на Земле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Фронтальный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ленты времени происхождения человека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57" w:right="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4. Экология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left="57" w:right="57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red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01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схем круговорота веществ, используя материалы лекции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01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Биосфера - глобальная экологическая система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Оцениваемая дискуссия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Практическое занятие «Отходы производства»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ОК 02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07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Влияние социально-экологических факторов на здоровье человека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Оцениваемая дискуссия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Выполнение лабораторной работы «Умственная работоспособность»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Раздел 5. Биология в жизни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Биотехнологии в жизни каждого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 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ПК 3.2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Биотехнологии в промышленности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Выполнение кейса на анализ информации о развитии промышленных биотехнологий (по группам), представление результатов решения кейсов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21"/>
        <w:widowControl w:val="false"/>
        <w:spacing w:lineRule="auto" w:line="240" w:before="0" w:after="0"/>
        <w:jc w:val="center"/>
        <w:rPr>
          <w:b/>
          <w:b/>
          <w:szCs w:val="28"/>
        </w:rPr>
      </w:pPr>
      <w:r>
        <w:rPr>
          <w:b/>
          <w:szCs w:val="28"/>
        </w:rPr>
        <w:t>5. ПЕРЕЧЕНЬ ИСПОЛЬЗУЕМЫХ МЕТОДОВ ОБУЧЕНИЯ</w:t>
      </w:r>
    </w:p>
    <w:p>
      <w:pPr>
        <w:pStyle w:val="21"/>
        <w:widowControl w:val="false"/>
        <w:spacing w:lineRule="auto" w:line="240" w:before="0" w:after="0"/>
        <w:jc w:val="both"/>
        <w:rPr>
          <w:b/>
          <w:b/>
          <w:szCs w:val="28"/>
          <w:shd w:fill="FFFF00" w:val="clear"/>
        </w:rPr>
      </w:pPr>
      <w:r>
        <w:rPr>
          <w:b/>
          <w:szCs w:val="28"/>
          <w:shd w:fill="FFFF00" w:val="clear"/>
        </w:rPr>
      </w:r>
    </w:p>
    <w:p>
      <w:pPr>
        <w:pStyle w:val="Style19"/>
        <w:numPr>
          <w:ilvl w:val="1"/>
          <w:numId w:val="9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Пассивные: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демонстрация учебных фильмов;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рассказ;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самостоятельные и контрольные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тесты;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чтение и опрос.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4"/>
          <w:szCs w:val="28"/>
        </w:rPr>
      </w:pPr>
      <w:r>
        <w:rPr>
          <w:rFonts w:cs="Times New Roman" w:ascii="Times New Roman" w:hAnsi="Times New Roman"/>
          <w:i/>
          <w:sz w:val="24"/>
          <w:szCs w:val="28"/>
        </w:rPr>
      </w:r>
    </w:p>
    <w:p>
      <w:pPr>
        <w:pStyle w:val="Style19"/>
        <w:numPr>
          <w:ilvl w:val="1"/>
          <w:numId w:val="7"/>
        </w:numPr>
        <w:tabs>
          <w:tab w:val="clear" w:pos="708"/>
          <w:tab w:val="left" w:pos="1134" w:leader="none"/>
        </w:tabs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 xml:space="preserve">Активные и интерактивные: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активные и интерактивные лекции;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работа в группах;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учебная дискуссия;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деловые и ролевые игры;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игровые упражнения;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творческие задания;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решение проблемных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анализ конкретных ситуаций;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метод модульного обучения;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(</w:t>
      </w:r>
      <w:r>
        <w:rPr>
          <w:rFonts w:cs="Times New Roman"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footerReference w:type="default" r:id="rId15"/>
      <w:footnotePr>
        <w:numFmt w:val="decimal"/>
      </w:footnotePr>
      <w:type w:val="nextPage"/>
      <w:pgSz w:w="11906" w:h="16838"/>
      <w:pgMar w:left="1418" w:right="707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Lucida Sans Unicode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9</w:t>
    </w:r>
    <w:r>
      <w:rPr>
        <w:rFonts w:cs="Times New Roman" w:ascii="Times New Roman" w:hAnsi="Times New Roman"/>
      </w:rPr>
      <w:fldChar w:fldCharType="end"/>
    </w:r>
  </w:p>
  <w:p>
    <w:pPr>
      <w:pStyle w:val="Footer"/>
      <w:ind w:right="360" w:hanging="0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</w:t>
    </w:r>
    <w:r>
      <w:rPr>
        <w:rFonts w:cs="Times New Roman" w:ascii="Times New Roman" w:hAnsi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18</w:t>
    </w:r>
    <w:r>
      <w:rPr>
        <w:rFonts w:cs="Times New Roman" w:ascii="Times New Roman" w:hAnsi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25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0.05pt;height:11.55pt;mso-wrap-distance-left:0pt;mso-wrap-distance-right:0pt;mso-wrap-distance-top:0pt;mso-wrap-distance-bottom:0pt;margin-top:0.05pt;mso-position-vertical-relative:text;margin-left:47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25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  <w:footnote w:id="3">
    <w:p>
      <w:pPr>
        <w:pStyle w:val="TextBody"/>
        <w:spacing w:before="0" w:after="0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pacing w:val="-4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 метапредметные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СОО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3"/>
          <w:sz w:val="20"/>
        </w:rPr>
        <w:t xml:space="preserve"> </w:t>
      </w:r>
      <w:r>
        <w:rPr>
          <w:sz w:val="20"/>
        </w:rPr>
        <w:t>редакции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12.08.2022)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отглагольной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форме,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1"/>
          <w:sz w:val="20"/>
        </w:rPr>
        <w:t xml:space="preserve"> учебным </w:t>
      </w:r>
      <w:r>
        <w:rPr>
          <w:sz w:val="20"/>
        </w:rPr>
        <w:t>предметом</w:t>
      </w:r>
    </w:p>
  </w:footnote>
  <w:footnote w:id="4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Дисциплинарные</w:t>
      </w:r>
      <w:r>
        <w:rPr>
          <w:spacing w:val="-4"/>
        </w:rPr>
        <w:t xml:space="preserve"> </w:t>
      </w:r>
      <w:r>
        <w:rPr/>
        <w:t>результаты</w:t>
      </w:r>
      <w:r>
        <w:rPr>
          <w:spacing w:val="-3"/>
        </w:rPr>
        <w:t xml:space="preserve"> </w:t>
      </w:r>
      <w:r>
        <w:rPr/>
        <w:t>указываются</w:t>
      </w:r>
      <w:r>
        <w:rPr>
          <w:spacing w:val="-5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их</w:t>
      </w:r>
      <w:r>
        <w:rPr>
          <w:spacing w:val="-2"/>
        </w:rPr>
        <w:t xml:space="preserve"> </w:t>
      </w:r>
      <w:r>
        <w:rPr/>
        <w:t>полным</w:t>
      </w:r>
      <w:r>
        <w:rPr>
          <w:spacing w:val="-4"/>
        </w:rPr>
        <w:t xml:space="preserve"> </w:t>
      </w:r>
      <w:r>
        <w:rPr/>
        <w:t>перечнем</w:t>
      </w:r>
      <w:r>
        <w:rPr>
          <w:spacing w:val="-3"/>
        </w:rPr>
        <w:t xml:space="preserve"> </w:t>
      </w:r>
      <w:r>
        <w:rPr/>
        <w:t>во</w:t>
      </w:r>
      <w:r>
        <w:rPr>
          <w:spacing w:val="4"/>
        </w:rPr>
        <w:t xml:space="preserve"> </w:t>
      </w:r>
      <w:r>
        <w:rPr/>
        <w:t>ФГОС</w:t>
      </w:r>
      <w:r>
        <w:rPr>
          <w:spacing w:val="-4"/>
        </w:rPr>
        <w:t xml:space="preserve"> </w:t>
      </w:r>
      <w:r>
        <w:rPr/>
        <w:t>СОО (в</w:t>
      </w:r>
      <w:r>
        <w:rPr>
          <w:spacing w:val="-3"/>
        </w:rPr>
        <w:t xml:space="preserve"> </w:t>
      </w:r>
      <w:r>
        <w:rPr/>
        <w:t>последней</w:t>
      </w:r>
      <w:r>
        <w:rPr>
          <w:spacing w:val="-2"/>
        </w:rPr>
        <w:t xml:space="preserve"> </w:t>
      </w:r>
      <w:r>
        <w:rPr/>
        <w:t>редакции</w:t>
      </w:r>
      <w:r>
        <w:rPr>
          <w:spacing w:val="-3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12.08.2022)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8"/>
        <w:w w:val="104"/>
        <w:rFonts w:ascii="Times New Roman" w:hAnsi="Times New Roman" w:cs="Times New Roman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  <w:sz w:val="24"/>
      </w:rPr>
    </w:lvl>
  </w:abstractNum>
  <w:abstractNum w:abstractNumId="7"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  <w:rPr/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4"/>
        <w:b/>
        <w:szCs w:val="24"/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sz w:val="24"/>
        <w:b/>
        <w:szCs w:val="24"/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sz w:val="24"/>
        <w:b/>
        <w:szCs w:val="24"/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sz w:val="24"/>
        <w:b/>
        <w:szCs w:val="24"/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sz w:val="24"/>
        <w:b/>
        <w:szCs w:val="24"/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24"/>
        <w:b/>
        <w:szCs w:val="24"/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sz w:val="24"/>
        <w:b/>
        <w:szCs w:val="24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en-US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en-US"/>
    </w:rPr>
  </w:style>
  <w:style w:type="character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3z1">
    <w:name w:val="WW8Num3z1"/>
    <w:qFormat/>
    <w:rPr>
      <w:lang w:val="ru-RU" w:bidi="ar-SA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u w:val="none"/>
    </w:rPr>
  </w:style>
  <w:style w:type="character" w:styleId="WW8Num7z0">
    <w:name w:val="WW8Num7z0"/>
    <w:qFormat/>
    <w:rPr>
      <w:rFonts w:ascii="Times New Roman" w:hAnsi="Times New Roman" w:cs="Times New Roman"/>
      <w:b/>
      <w:sz w:val="24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styleId="WW8Num8z1">
    <w:name w:val="WW8Num8z1"/>
    <w:qFormat/>
    <w:rPr>
      <w:lang w:val="ru-RU" w:bidi="ar-SA"/>
    </w:rPr>
  </w:style>
  <w:style w:type="character" w:styleId="WW8Num9z0">
    <w:name w:val="WW8Num9z0"/>
    <w:qFormat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styleId="WW8Num9z1">
    <w:name w:val="WW8Num9z1"/>
    <w:qFormat/>
    <w:rPr>
      <w:lang w:val="ru-RU" w:bidi="ar-SA"/>
    </w:rPr>
  </w:style>
  <w:style w:type="character" w:styleId="WW8Num10z0">
    <w:name w:val="WW8Num10z0"/>
    <w:qFormat/>
    <w:rPr>
      <w:rFonts w:ascii="Times New Roman" w:hAnsi="Times New Roman" w:cs="Times New Roman"/>
      <w:w w:val="104"/>
      <w:sz w:val="24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lang w:val="ru-RU" w:bidi="ar-SA"/>
    </w:rPr>
  </w:style>
  <w:style w:type="character" w:styleId="WW8Num11z1">
    <w:name w:val="WW8Num11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12z0">
    <w:name w:val="WW8Num12z0"/>
    <w:qFormat/>
    <w:rPr>
      <w:rFonts w:ascii="Symbol" w:hAnsi="Symbol" w:cs="Symbol"/>
      <w:sz w:val="24"/>
      <w:szCs w:val="24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lang w:val="ru-RU" w:bidi="ar-SA"/>
    </w:rPr>
  </w:style>
  <w:style w:type="character" w:styleId="WW8Num16z1">
    <w:name w:val="WW8Num16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  <w:sz w:val="24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color w:val="000000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color w:val="33333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cs="Times New Roman"/>
      <w:b/>
      <w:sz w:val="24"/>
      <w:szCs w:val="24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u w:val="none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Link">
    <w:name w:val="Hyperlink"/>
    <w:rPr>
      <w:color w:val="0000FF"/>
      <w:u w:val="single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2Georgia9pt">
    <w:name w:val="Основной текст (2) + Georgia;9 pt;Полужирный"/>
    <w:qFormat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bidi="ru-RU"/>
    </w:rPr>
  </w:style>
  <w:style w:type="character" w:styleId="Style13">
    <w:name w:val="Основной текст Знак"/>
    <w:basedOn w:val="Style12"/>
    <w:qFormat/>
    <w:rPr/>
  </w:style>
  <w:style w:type="character" w:styleId="11">
    <w:name w:val="Основной текст Знак1"/>
    <w:qFormat/>
    <w:rPr>
      <w:rFonts w:ascii="Times New Roman" w:hAnsi="Times New Roman" w:eastAsia="Calibri" w:cs="Times New Roman"/>
      <w:sz w:val="24"/>
      <w:szCs w:val="24"/>
    </w:rPr>
  </w:style>
  <w:style w:type="character" w:styleId="Style14">
    <w:name w:val="Нижний колонтитул Знак"/>
    <w:basedOn w:val="Style12"/>
    <w:qFormat/>
    <w:rPr/>
  </w:style>
  <w:style w:type="character" w:styleId="12">
    <w:name w:val="Нижний колонтитул Знак1"/>
    <w:qFormat/>
    <w:rPr>
      <w:rFonts w:ascii="Cambria" w:hAnsi="Cambria" w:eastAsia="Calibri" w:cs="Times New Roman"/>
      <w:sz w:val="20"/>
      <w:szCs w:val="20"/>
    </w:rPr>
  </w:style>
  <w:style w:type="character" w:styleId="Style15">
    <w:name w:val="Текст сноски Знак"/>
    <w:qFormat/>
    <w:rPr>
      <w:sz w:val="20"/>
      <w:szCs w:val="20"/>
    </w:rPr>
  </w:style>
  <w:style w:type="character" w:styleId="13">
    <w:name w:val="Текст сноски Знак1"/>
    <w:qFormat/>
    <w:rPr>
      <w:rFonts w:ascii="Times New Roman" w:hAnsi="Times New Roman" w:eastAsia="Calibri" w:cs="Times New Roman"/>
      <w:sz w:val="20"/>
      <w:szCs w:val="20"/>
    </w:rPr>
  </w:style>
  <w:style w:type="character" w:styleId="Style16">
    <w:name w:val="Верхний колонтитул Знак"/>
    <w:basedOn w:val="Style12"/>
    <w:qFormat/>
    <w:rPr/>
  </w:style>
  <w:style w:type="character" w:styleId="PageNumber">
    <w:name w:val="Page Number"/>
    <w:basedOn w:val="Style12"/>
    <w:rPr/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Абзац списка Знак"/>
    <w:qFormat/>
    <w:rPr/>
  </w:style>
  <w:style w:type="character" w:styleId="Dtm">
    <w:name w:val="dt-m"/>
    <w:basedOn w:val="Style12"/>
    <w:qFormat/>
    <w:rPr/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14"/>
    <w:pPr>
      <w:spacing w:lineRule="auto" w:line="240" w:before="0" w:after="120"/>
    </w:pPr>
    <w:rPr>
      <w:rFonts w:ascii="Times New Roman" w:hAnsi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14">
    <w:name w:val="Обычный1"/>
    <w:qFormat/>
    <w:pPr>
      <w:widowControl/>
      <w:suppressAutoHyphens w:val="true"/>
      <w:bidi w:val="0"/>
      <w:spacing w:lineRule="auto" w:line="244" w:before="0" w:after="200"/>
      <w:textAlignment w:val="baseline"/>
    </w:pPr>
    <w:rPr>
      <w:rFonts w:ascii="Cambria" w:hAnsi="Cambria" w:eastAsia="Calibri" w:cs="Cambria"/>
      <w:color w:val="auto"/>
      <w:sz w:val="22"/>
      <w:szCs w:val="22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14"/>
    <w:pPr>
      <w:spacing w:lineRule="auto" w:line="240" w:before="0" w:after="0"/>
    </w:pPr>
    <w:rPr>
      <w:sz w:val="20"/>
      <w:szCs w:val="20"/>
      <w:lang w:val="en-US"/>
    </w:rPr>
  </w:style>
  <w:style w:type="paragraph" w:styleId="Style20">
    <w:name w:val="Обычный (веб)"/>
    <w:basedOn w:val="14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14"/>
    <w:pPr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15">
    <w:name w:val="Абзац списка1"/>
    <w:basedOn w:val="Normal"/>
    <w:qFormat/>
    <w:pPr>
      <w:ind w:left="720" w:hanging="0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Lucida Sans Unicode" w:hAnsi="Lucida Sans Unicode" w:eastAsia="Lucida Sans Unicode" w:cs="Lucida Sans Unicode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110">
    <w:name w:val="Style1"/>
    <w:basedOn w:val="Normal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21">
    <w:name w:val="Основной текст 21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www.consultant.ru/" TargetMode="External"/><Relationship Id="rId6" Type="http://schemas.openxmlformats.org/officeDocument/2006/relationships/hyperlink" Target="http://www.kodeks.ru/" TargetMode="External"/><Relationship Id="rId7" Type="http://schemas.openxmlformats.org/officeDocument/2006/relationships/hyperlink" Target="https://umczdt.ru/books/" TargetMode="External"/><Relationship Id="rId8" Type="http://schemas.openxmlformats.org/officeDocument/2006/relationships/hyperlink" Target="https://e.lanbook.com/" TargetMode="External"/><Relationship Id="rId9" Type="http://schemas.openxmlformats.org/officeDocument/2006/relationships/hyperlink" Target="https://book.ru/" TargetMode="External"/><Relationship Id="rId10" Type="http://schemas.openxmlformats.org/officeDocument/2006/relationships/hyperlink" Target="https://ibooks.ru/" TargetMode="External"/><Relationship Id="rId11" Type="http://schemas.openxmlformats.org/officeDocument/2006/relationships/hyperlink" Target="http://elibrary.ru/" TargetMode="External"/><Relationship Id="rId12" Type="http://schemas.openxmlformats.org/officeDocument/2006/relationships/hyperlink" Target="https://mintrans.gov.ru/" TargetMode="External"/><Relationship Id="rId13" Type="http://schemas.openxmlformats.org/officeDocument/2006/relationships/hyperlink" Target="https://www.rzd.ru/" TargetMode="External"/><Relationship Id="rId14" Type="http://schemas.openxmlformats.org/officeDocument/2006/relationships/hyperlink" Target="https://rlw.gov.ru/" TargetMode="External"/><Relationship Id="rId15" Type="http://schemas.openxmlformats.org/officeDocument/2006/relationships/footer" Target="footer4.xml"/><Relationship Id="rId16" Type="http://schemas.openxmlformats.org/officeDocument/2006/relationships/footnotes" Target="footnotes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2023-04-19T17:16:00Z</dcterms:created>
  <dc:creator>yu.p.telegina</dc:creator>
  <dc:description/>
  <cp:keywords> </cp:keywords>
  <dc:language>en-US</dc:language>
  <cp:lastModifiedBy>Ольга Трапицына</cp:lastModifiedBy>
  <cp:lastPrinted>2023-04-19T17:09:00Z</cp:lastPrinted>
  <dcterms:modified xsi:type="dcterms:W3CDTF">2023-04-20T14:43:00Z</dcterms:modified>
  <cp:revision>26</cp:revision>
  <dc:subject/>
  <dc:title/>
</cp:coreProperties>
</file>