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ge">
                  <wp:posOffset>692785</wp:posOffset>
                </wp:positionV>
                <wp:extent cx="6515100" cy="1047750"/>
                <wp:effectExtent l="0" t="0" r="0" b="0"/>
                <wp:wrapTopAndBottom/>
                <wp:docPr id="1" name="Рисунок 1" descr="тио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тио.png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151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6.25pt;mso-position-horizontal:absolute;mso-position-vertical-relative:page;margin-top:54.55pt;mso-position-vertical:absolute;width:513.00pt;height:82.50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859" w:right="-20" w:hanging="10"/>
        <w:jc w:val="right"/>
        <w:spacing w:after="5" w:line="26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4859" w:right="-20" w:hanging="10"/>
        <w:jc w:val="right"/>
        <w:spacing w:after="5" w:line="26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4859" w:right="-20" w:hanging="10"/>
        <w:jc w:val="right"/>
        <w:spacing w:after="5"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</w:rPr>
      </w:r>
    </w:p>
    <w:p>
      <w:pPr>
        <w:ind w:left="10" w:right="-20" w:hanging="10"/>
        <w:jc w:val="right"/>
        <w:spacing w:after="5"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  <w:r>
        <w:rPr>
          <w:rFonts w:ascii="Times New Roman" w:hAnsi="Times New Roman" w:cs="Times New Roman"/>
        </w:rPr>
      </w:r>
    </w:p>
    <w:p>
      <w:pPr>
        <w:ind w:right="-20"/>
        <w:spacing w:after="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right="-20"/>
        <w:spacing w:after="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right="-20"/>
        <w:spacing w:after="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20"/>
        <w:spacing w:after="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ДЛЯ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ДИСЦИПЛИНЕ (МОДУЛЮ)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left="567" w:hanging="567"/>
        <w:jc w:val="center"/>
        <w:spacing w:after="0"/>
        <w:tabs>
          <w:tab w:val="left" w:pos="540" w:leader="none"/>
          <w:tab w:val="center" w:pos="5400" w:leader="none"/>
          <w:tab w:val="left" w:pos="10260" w:leader="none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  <w:u w:val="single"/>
        </w:rPr>
        <w:t xml:space="preserve">Защита информации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дисциплины (модуля)</w:t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Направление подготовки / специальность</w:t>
      </w:r>
      <w:r>
        <w:rPr>
          <w:rFonts w:ascii="Times New Roman" w:hAnsi="Times New Roman" w:cs="Times New Roman"/>
          <w:szCs w:val="24"/>
        </w:rPr>
      </w:r>
    </w:p>
    <w:p>
      <w:pPr>
        <w:jc w:val="center"/>
        <w:spacing w:after="0"/>
        <w:tabs>
          <w:tab w:val="left" w:pos="540" w:leader="none"/>
          <w:tab w:val="center" w:pos="5400" w:leader="none"/>
          <w:tab w:val="left" w:pos="10260" w:leader="none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 xml:space="preserve">09.03.01 Информатика и вычислительная техника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(код и наименование)</w:t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Направленность (профиль) / специализация</w:t>
      </w:r>
      <w:r>
        <w:rPr>
          <w:rFonts w:ascii="Times New Roman" w:hAnsi="Times New Roman" w:cs="Times New Roman"/>
          <w:iCs/>
        </w:rPr>
      </w:r>
    </w:p>
    <w:p>
      <w:pPr>
        <w:jc w:val="center"/>
        <w:spacing w:after="0"/>
        <w:tabs>
          <w:tab w:val="left" w:pos="540" w:leader="none"/>
          <w:tab w:val="center" w:pos="5400" w:leader="none"/>
          <w:tab w:val="left" w:pos="10260" w:leader="none"/>
        </w:tabs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Проектирование АСОИУ на транспорте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(наименование)</w:t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2"/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62"/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>
        <w:rPr>
          <w:rFonts w:ascii="Times New Roman" w:hAnsi="Times New Roman"/>
          <w:bCs/>
          <w:iCs/>
          <w:sz w:val="24"/>
          <w:szCs w:val="24"/>
        </w:rPr>
        <w:t xml:space="preserve">характеризующих уровень </w:t>
      </w:r>
      <w:r>
        <w:rPr>
          <w:rFonts w:ascii="Times New Roman" w:hAnsi="Times New Roman"/>
          <w:bCs/>
          <w:iCs/>
          <w:sz w:val="24"/>
          <w:szCs w:val="24"/>
        </w:rPr>
        <w:t xml:space="preserve">формирования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компетенций.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62"/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Методические материалы, определяющие процедуру и критерии оценивания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компетенций при проведении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</w:r>
      <w:r>
        <w:rPr>
          <w:rFonts w:ascii="Times New Roman" w:hAnsi="Times New Roman" w:cs="Times New Roman"/>
          <w:color w:val="000000"/>
          <w:sz w:val="23"/>
          <w:szCs w:val="23"/>
        </w:rPr>
      </w:r>
    </w:p>
    <w:p>
      <w:pPr>
        <w:ind w:left="284" w:firstLine="284"/>
        <w:jc w:val="center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284" w:firstLine="284"/>
        <w:jc w:val="center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284" w:firstLine="284"/>
        <w:jc w:val="center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284" w:firstLine="284"/>
        <w:jc w:val="center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776"/>
        <w:jc w:val="both"/>
      </w:pPr>
      <w:r>
        <w:tab/>
      </w:r>
      <w:r>
        <w:t xml:space="preserve">Цель промежуточной аттестации</w:t>
      </w:r>
      <w:r>
        <w:t xml:space="preserve"> </w:t>
      </w:r>
      <w:r>
        <w:t xml:space="preserve">– </w:t>
      </w:r>
      <w:r>
        <w:t xml:space="preserve"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  <w:r/>
    </w:p>
    <w:p>
      <w:pPr>
        <w:pStyle w:val="776"/>
        <w:ind w:firstLine="708"/>
        <w:jc w:val="center"/>
      </w:pPr>
      <w:r/>
      <w:bookmarkStart w:id="0" w:name="_Hlk65245582"/>
      <w:r>
        <w:t xml:space="preserve">Формы промежуточной аттестации: </w:t>
      </w:r>
      <w:r>
        <w:t xml:space="preserve">зачет</w:t>
      </w:r>
      <w:r>
        <w:t xml:space="preserve"> в </w:t>
      </w:r>
      <w:r>
        <w:t xml:space="preserve">8</w:t>
      </w:r>
      <w:r>
        <w:t xml:space="preserve"> семестре</w:t>
      </w:r>
      <w:r>
        <w:t xml:space="preserve">.</w:t>
      </w:r>
      <w:bookmarkEnd w:id="0"/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компетенций, формируемых в процессе освоения дисциплины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/>
      <w:bookmarkStart w:id="1" w:name="_Hlk65075416"/>
      <w:r/>
      <w:r>
        <w:rPr>
          <w:rFonts w:ascii="Times New Roman" w:hAnsi="Times New Roman" w:eastAsia="Times New Roman" w:cs="Times New Roman"/>
          <w:color w:val="00b050"/>
          <w:sz w:val="24"/>
          <w:szCs w:val="24"/>
        </w:rPr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65"/>
        <w:gridCol w:w="4206"/>
      </w:tblGrid>
      <w:tr>
        <w:trPr>
          <w:trHeight w:val="493"/>
        </w:trPr>
        <w:tc>
          <w:tcPr>
            <w:tcW w:w="61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индикатора достижения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0"/>
        </w:trPr>
        <w:tc>
          <w:tcPr>
            <w:tcW w:w="61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ОПК-3.2: Применять методы защиты информации при выполнении задач профессиональной обязанностей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</w:tc>
      </w:tr>
      <w:tr>
        <w:trPr>
          <w:trHeight w:val="310"/>
        </w:trPr>
        <w:tc>
          <w:tcPr>
            <w:tcW w:w="616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Раскрывает механизм проявления коррупционного поведения и определяет способы противодействия ему в профессиональной деятельности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</w:tc>
      </w:tr>
      <w:tr>
        <w:trPr>
          <w:trHeight w:val="310"/>
        </w:trPr>
        <w:tc>
          <w:tcPr>
            <w:tcW w:w="616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Обосновывает правовыми средствами свою гражданскую позицию в отношении терроризма и экстремизма и применяет способы противодействия им в профессиональной сфере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Результаты обучения по дисциплине, соотнесенные с планируемыми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результатами освоения образовательной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68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203"/>
        <w:gridCol w:w="1908"/>
      </w:tblGrid>
      <w:tr>
        <w:trPr/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2" w:name="_Hlk6523789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индикатора достижения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обучения по дисциплине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</w:t>
            </w:r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ОПК-3.2: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Применяет методы защиты информации при выполнении задач профессиональной деятельности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знает: основы теории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опросы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умеет: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вычисления с большими числами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владеет: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етодами модальной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арифметики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Раскрывает механизм проявления коррупционного поведения и определяет способы противодействия ему в профессиональной деятельности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знает: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и средства защиты информации от утечки по техническим каналам; организацию защиты информации от утечки по техническим каналам на объектах информатизации</w:t>
            </w:r>
            <w:r>
              <w:rPr>
                <w:sz w:val="19"/>
                <w:szCs w:val="19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11-19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умеет: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оценивать коррупционные риски в части защиты информации на объектах информатизации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владеет: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методами и средствами технической защиты информации на объектах информатизации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Обосновывает правовыми средствами свою гражданскую позицию в отношении терроризма и экстремизма и применяет способы противодействия им в профессиональной сфере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знает: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антикоррупционные стандарты, основные нормативные руководящие документы, касающиеся государственной тайны, нормативно-справочные документы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19-25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умеет: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идентифицировать коррупционные риски в части защиты информации на объектах информатизации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Ситуационная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2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владеет: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методами выявления проблем в организации технической защиты информации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21-23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1) собеседование;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2) выполнение заданий в ЭИОС СамГУПС.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1134" w:hanging="42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ab/>
        <w:t xml:space="preserve">Типовые</w:t>
      </w:r>
      <w:r>
        <w:rPr>
          <w:rStyle w:val="771"/>
          <w:rFonts w:ascii="Times New Roman" w:hAnsi="Times New Roman" w:eastAsia="Times New Roman" w:cs="Times New Roman"/>
          <w:b/>
          <w:bCs/>
          <w:iCs/>
          <w:sz w:val="24"/>
          <w:szCs w:val="24"/>
        </w:rPr>
        <w:footnoteReference w:id="3"/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уровень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сформированных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компетенци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yellow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2.1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Типовые вопросы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для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оценки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знани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Проверяемый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образовательный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результат: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</w:p>
    <w:tbl>
      <w:tblPr>
        <w:tblStyle w:val="768"/>
        <w:tblpPr w:horzAnchor="margin" w:tblpX="216" w:vertAnchor="text" w:tblpY="16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>
        <w:trPr/>
        <w:tc>
          <w:tcPr>
            <w:tcW w:w="3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компетенции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75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Образовательный результат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ОПК-3.2: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Применяет методы защиты информации при выполнении задач профессиональной деятельности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r>
          </w:p>
        </w:tc>
        <w:tc>
          <w:tcPr>
            <w:tcW w:w="75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знает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основы теории чисел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742"/>
        </w:trPr>
        <w:tc>
          <w:tcPr>
            <w:gridSpan w:val="2"/>
            <w:tcW w:w="10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опросы: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1. Основы шифрования и алгоритма RSA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2. Сравнения по модулю и арифметика остатков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3. Алгоритм Эвклида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4. Расширенный алгоритм Эвклида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5. Разложение на множители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6. Алгоритм Ферма разложения на множители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7. Фундаментальное свойство простых чисел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8. Числа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Кармайкла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и тест Миллера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9. Числа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Мерсенна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. Числа Ферма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10. Решето Эратосфена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0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УК-10.1 Раскрывает механизм проявления коррупционного поведения и определяет способы противодействия ему в профессиональной деятельности</w:t>
            </w:r>
            <w:r/>
          </w:p>
        </w:tc>
        <w:tc>
          <w:tcPr>
            <w:tcW w:w="75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знает: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и средства защиты информации от утечки по техническим каналам; организацию защиты информации от утечки по техническим каналам на объектах информатизации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Примерные вопросы: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11</w:t>
            </w:r>
            <w:r>
              <w:rPr>
                <w:iCs/>
                <w:sz w:val="20"/>
                <w:szCs w:val="20"/>
              </w:rPr>
              <w:t xml:space="preserve">. Анализ уязвимостей системы </w:t>
            </w:r>
            <w:r>
              <w:rPr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12</w:t>
            </w:r>
            <w:r>
              <w:rPr>
                <w:iCs/>
                <w:sz w:val="20"/>
                <w:szCs w:val="20"/>
              </w:rPr>
              <w:t xml:space="preserve">. Классификация угроз информационной безопасности </w:t>
            </w:r>
            <w:r>
              <w:rPr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13</w:t>
            </w:r>
            <w:r>
              <w:rPr>
                <w:iCs/>
                <w:sz w:val="20"/>
                <w:szCs w:val="20"/>
              </w:rPr>
              <w:t xml:space="preserve">. Основные направления и методы реализации угроз </w:t>
            </w:r>
            <w:r>
              <w:rPr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14</w:t>
            </w:r>
            <w:r>
              <w:rPr>
                <w:iCs/>
                <w:sz w:val="20"/>
                <w:szCs w:val="20"/>
              </w:rPr>
              <w:t xml:space="preserve">. Неформальная модель нарушителя </w:t>
            </w:r>
            <w:r>
              <w:rPr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15</w:t>
            </w:r>
            <w:r>
              <w:rPr>
                <w:iCs/>
                <w:sz w:val="20"/>
                <w:szCs w:val="20"/>
              </w:rPr>
              <w:t xml:space="preserve">. Методы оценки уязвимости системы </w:t>
            </w:r>
            <w:r>
              <w:rPr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16</w:t>
            </w:r>
            <w:r>
              <w:rPr>
                <w:iCs/>
                <w:sz w:val="20"/>
                <w:szCs w:val="20"/>
              </w:rPr>
              <w:t xml:space="preserve">. Причины и виды утечки информации </w:t>
            </w:r>
            <w:r>
              <w:rPr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17</w:t>
            </w:r>
            <w:r>
              <w:rPr>
                <w:iCs/>
                <w:sz w:val="20"/>
                <w:szCs w:val="20"/>
              </w:rPr>
              <w:t xml:space="preserve">. Классификация каналов утечки информации </w:t>
            </w:r>
            <w:r>
              <w:rPr>
                <w:sz w:val="20"/>
                <w:szCs w:val="20"/>
              </w:rPr>
            </w:r>
          </w:p>
          <w:p>
            <w:pPr>
              <w:pStyle w:val="796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18</w:t>
            </w:r>
            <w:r>
              <w:rPr>
                <w:iCs/>
                <w:sz w:val="20"/>
                <w:szCs w:val="20"/>
              </w:rPr>
              <w:t xml:space="preserve">. Технические каналы утечки информации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Информационные каналы утечки информации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</w:tr>
      <w:tr>
        <w:trPr/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Обосновывает правовыми средствами свою гражданскую позицию в отношении терроризма и экстремизма и применяет способы противодействия им в профессиональной сфере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</w:p>
        </w:tc>
        <w:tc>
          <w:tcPr>
            <w:tcW w:w="75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знает: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антикоррупционные стандарты, основные нормативные руководящие документы, касающиеся государственной тайны, нормативно-справочные документы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</w:tr>
      <w:tr>
        <w:trPr>
          <w:trHeight w:val="950"/>
        </w:trPr>
        <w:tc>
          <w:tcPr>
            <w:gridSpan w:val="2"/>
            <w:tcW w:w="10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Примерные вопросы: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Style w:val="79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Содержание антикоррупционных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стандартов .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Style w:val="79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Обязанности государственных служащих в сфере противодействия коррупции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Style w:val="79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Ограничения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Style w:val="79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Запреты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Style w:val="79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24.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Требования к служебному поведению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r>
              <w:rPr>
                <w:rStyle w:val="797"/>
                <w:rFonts w:ascii="Times New Roman" w:hAnsi="Times New Roman" w:cs="Times New Roman"/>
                <w:sz w:val="20"/>
                <w:szCs w:val="20"/>
              </w:rPr>
              <w:t xml:space="preserve">Ответственность за несоблюдение ограничений, запретов,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2.2 Типовые задания для оценки навыков образовательного результата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Проверяемый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образовательный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результат:</w:t>
      </w:r>
      <w:r>
        <w:rPr>
          <w:rFonts w:ascii="Times New Roman" w:hAnsi="Times New Roman" w:eastAsia="Times New Roman" w:cs="Times New Roman"/>
          <w:iCs/>
          <w:sz w:val="24"/>
          <w:szCs w:val="24"/>
        </w:rPr>
      </w:r>
    </w:p>
    <w:tbl>
      <w:tblPr>
        <w:tblStyle w:val="768"/>
        <w:tblpPr w:horzAnchor="margin" w:tblpX="216" w:vertAnchor="text" w:tblpY="16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>
        <w:trPr/>
        <w:tc>
          <w:tcPr>
            <w:tcW w:w="2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индикатора достижения компетенции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77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Образовательный результат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ОПК-3.2: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Применяет методы защиты информации при выполнении задач профессиональной деятельности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r>
          </w:p>
        </w:tc>
        <w:tc>
          <w:tcPr>
            <w:tcW w:w="77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умеет: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производить вычисления с большими числами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6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Задания: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простых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выбрать алгоритм факторизации и тест факторизации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Задание: Получить модуль числа и сформировать классы; показать приемами модальной арифметики корректную принадлежность результатов к классам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Китайская теорема об остатках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решить модальное уравнение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Тема  «Вычисление  символа Якоби»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ешить представление числа, определить четность чисел и значение символа Якоби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 Тема «Криптография с открытым ключом»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выбрать основание и модуль; сгенерировать закрытый ключ; провести факторизацию ключа; формировать открытый ключ-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Тема «Тест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Соловэя-Штрассена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>
              <w:rPr>
                <w:rFonts w:ascii="Times New Roman" w:hAnsi="Times New Roman" w:cs="Times New Roman"/>
              </w:rPr>
              <w:t xml:space="preserve">вычислить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«вероятностно-простое» свойство числа, вычислить символ Якоби и сделать заключение о результате теста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ОПК-3.2: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Применяет методы защиты информации при выполнении задач профессиональной деятельности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r>
          </w:p>
        </w:tc>
        <w:tc>
          <w:tcPr>
            <w:tcW w:w="77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владеет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етодами  модальной арифметики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6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Задания: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квадратичного решета»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>
              <w:rPr>
                <w:rFonts w:ascii="Times New Roman" w:hAnsi="Times New Roman" w:cs="Times New Roman"/>
              </w:rPr>
              <w:t xml:space="preserve">вычислить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факторную базу, составить элементы решета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Криптография с открытым ключом»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решение НОД алгоритмом Евклида, шифрование/дешифрование сообщений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Факторизация методом Ферма»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факторизовать заданное число, оформить ход факторизации таблично.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Тема «Тест Миллера-Рабина»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>
              <w:rPr>
                <w:rFonts w:ascii="Times New Roman" w:hAnsi="Times New Roman" w:cs="Times New Roman"/>
              </w:rPr>
              <w:t xml:space="preserve">подготовить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предварительные данные для итераций метода, показать, что тест Миллера-Рабина эффективней, чем тест Ферма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Тема «Факторизация (p-1) – метод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Полларда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>
              <w:rPr>
                <w:rFonts w:ascii="Times New Roman" w:hAnsi="Times New Roman" w:cs="Times New Roman"/>
              </w:rPr>
              <w:t xml:space="preserve">решить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каноническое разложение числа на простые множители, выполнить НОД факторизации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Полларду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12 Тема «Криптографическая обработка блока текста»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Задание: выбрать блок текста; назначить символ-разделения блоков; указать на соизмеримость модуля кодировки и длины кодируемого блока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Раскрывает механизм проявления коррупционного поведения и определяет способы противодействия ему в профессиональной деятельности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</w:tc>
        <w:tc>
          <w:tcPr>
            <w:tcW w:w="77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умеет: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оценивать коррупционные риски в части защиты информации на объектах информатизации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6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Задания: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Определите наиболее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коррупционноемкие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Формализованное описание (карту) направлений деятельности организации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и составляющих их бизнес-процессов и подпроцессов. Карту рекомендуется дополнить результатами предварительного анализа возможных коррупционных правонарушений.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Предложите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угроз информационной безопасности организации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описывающую угрозы информационной безопасности для всех выделенных в организации типов объектов среды и на всех уровнях иерархии информационной инфраструктуры.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Раскрывает механизм проявления коррупционного поведения и определяет способы противодействия ему в профессиональной деятельности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</w:tc>
        <w:tc>
          <w:tcPr>
            <w:tcW w:w="77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владеет: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методами и средствами технической защиты информации на объектах информатизации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6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адани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 модель канала акустической утечки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модель канала утечки информации применительно к техническим разведкам.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процессов охраны.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контроля и управления доступом.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работы системы видеонаблюдения и ее проектирование.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Обосновывает правовыми средствами свою гражданскую позицию в отношении терроризма и экстремизма и применяет способы противодействия им в профессиональной сфере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</w:p>
        </w:tc>
        <w:tc>
          <w:tcPr>
            <w:tcW w:w="77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умеет: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идентифицировать коррупционные риски в части защиты информации на объектах информатизации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6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Ситуационная задача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процессной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редставьте все направления деятельности  организации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бизнес-процессов.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Идентифицируйте коррупционных риски путем выделения в каждом анализируемом бизнес-процессе критических точек и общего описания возможностей для реализации коррупционных рисков в каждой критической точке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9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/>
            <w:bookmarkStart w:id="3" w:name="_GoBack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УК-10.2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Обосновывает правовыми средствами свою гражданскую позицию в отношении терроризма и экстремизма и применяет способы противодействия им в профессиональной сфере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</w:p>
        </w:tc>
        <w:tc>
          <w:tcPr>
            <w:tcW w:w="77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Обучающийся владеет: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методами выявления проблем в организации технической защиты информации</w:t>
            </w:r>
            <w:bookmarkEnd w:id="3"/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6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адани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Звукоизоляция помещений системы зашумления.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защиты от утечки по цепям электропитания и заземления.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основной документации по инженерно-технической защите информации.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2.3. Перечень вопросов для подготовки 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обучающихся 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к промежуточной аттестации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i/>
          <w:sz w:val="20"/>
          <w:szCs w:val="20"/>
        </w:rPr>
        <w:t xml:space="preserve">Введение в криптографическую защиту информации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Основные понятия криптографической защиты информации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Система шифрования RSA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Основы теории чисел. Теоремы Ферма, Эйлера и Гаусса в теории чисел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Модулярная арифметика и классы вычетов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Проблемы теории чисел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i/>
          <w:sz w:val="20"/>
          <w:szCs w:val="20"/>
        </w:rPr>
        <w:t xml:space="preserve">Фундаментальные алгоритмы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Особенности алгоритмов в теории чисел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Алгоритм деления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Теорема деления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Алгоритм Эвклида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Расширенный алгоритм Эвклида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>
        <w:rPr>
          <w:rFonts w:ascii="Times New Roman" w:hAnsi="Times New Roman" w:cs="Times New Roman"/>
          <w:i/>
          <w:sz w:val="20"/>
          <w:szCs w:val="20"/>
        </w:rPr>
        <w:t xml:space="preserve">Факторизация чисел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Теорема о разложении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Существование разложения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Алгоритм Ферма разложения на множители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Фундаментальное свойство простых чисел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Единственность разложения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Числа </w:t>
      </w:r>
      <w:r>
        <w:rPr>
          <w:rFonts w:ascii="Times New Roman" w:hAnsi="Times New Roman" w:cs="Times New Roman"/>
          <w:sz w:val="20"/>
          <w:szCs w:val="20"/>
        </w:rPr>
        <w:t xml:space="preserve">Кармайкла</w:t>
      </w:r>
      <w:r>
        <w:rPr>
          <w:rFonts w:ascii="Times New Roman" w:hAnsi="Times New Roman" w:cs="Times New Roman"/>
          <w:sz w:val="20"/>
          <w:szCs w:val="20"/>
        </w:rPr>
        <w:t xml:space="preserve"> и тест Миллера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IV. </w:t>
      </w:r>
      <w:r>
        <w:rPr>
          <w:rFonts w:ascii="Times New Roman" w:hAnsi="Times New Roman" w:cs="Times New Roman"/>
          <w:i/>
          <w:sz w:val="20"/>
          <w:szCs w:val="20"/>
        </w:rPr>
        <w:t xml:space="preserve">Простые числа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Полиномиальная формула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Экспоненциальные формулы: числа </w:t>
      </w:r>
      <w:r>
        <w:rPr>
          <w:rFonts w:ascii="Times New Roman" w:hAnsi="Times New Roman" w:cs="Times New Roman"/>
          <w:sz w:val="20"/>
          <w:szCs w:val="20"/>
        </w:rPr>
        <w:t xml:space="preserve">Мерсенна</w:t>
      </w:r>
      <w:r>
        <w:rPr>
          <w:rFonts w:ascii="Times New Roman" w:hAnsi="Times New Roman" w:cs="Times New Roman"/>
          <w:sz w:val="20"/>
          <w:szCs w:val="20"/>
        </w:rPr>
        <w:t xml:space="preserve">, числа Ферма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Решето Эратосфена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V. </w:t>
      </w:r>
      <w:r>
        <w:rPr>
          <w:rFonts w:ascii="Times New Roman" w:hAnsi="Times New Roman" w:cs="Times New Roman"/>
          <w:i/>
          <w:sz w:val="20"/>
          <w:szCs w:val="20"/>
        </w:rPr>
        <w:t xml:space="preserve">Арифметика остатков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Отношение эквивалентности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Сравнения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Арифметика остатков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Критерий делимости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Степени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r>
        <w:rPr>
          <w:rFonts w:ascii="Times New Roman" w:hAnsi="Times New Roman" w:cs="Times New Roman"/>
          <w:sz w:val="20"/>
          <w:szCs w:val="20"/>
        </w:rPr>
        <w:t xml:space="preserve">Диофантовы</w:t>
      </w:r>
      <w:r>
        <w:rPr>
          <w:rFonts w:ascii="Times New Roman" w:hAnsi="Times New Roman" w:cs="Times New Roman"/>
          <w:sz w:val="20"/>
          <w:szCs w:val="20"/>
        </w:rPr>
        <w:t xml:space="preserve"> уравнения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Деление по модулю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Теорема Ферма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Вычисление корней. Квадратные корни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VI. </w:t>
      </w:r>
      <w:r>
        <w:rPr>
          <w:rFonts w:ascii="Times New Roman" w:hAnsi="Times New Roman" w:cs="Times New Roman"/>
          <w:i/>
          <w:sz w:val="20"/>
          <w:szCs w:val="20"/>
        </w:rPr>
        <w:t xml:space="preserve">Системы сравнений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Линейные уравнения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Китайский алгоритм остатков: взаимно простые модули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Свойства степени. Алгоритм степени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VII. </w:t>
      </w:r>
      <w:r>
        <w:rPr>
          <w:rFonts w:ascii="Times New Roman" w:hAnsi="Times New Roman" w:cs="Times New Roman"/>
          <w:i/>
          <w:sz w:val="20"/>
          <w:szCs w:val="20"/>
        </w:rPr>
        <w:t xml:space="preserve">Группы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Арифметические группы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Подгруппы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Циклические подгруппы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Поиск подгрупп. Теорема Лагранжа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</w:t>
      </w:r>
      <w:r>
        <w:rPr>
          <w:rFonts w:ascii="Times New Roman" w:hAnsi="Times New Roman" w:cs="Times New Roman"/>
          <w:sz w:val="20"/>
          <w:szCs w:val="20"/>
        </w:rPr>
        <w:t xml:space="preserve">: по усмотрению преподавателя, вопросы на зачете могут быть заменены требованием решения практических задач, аналогичных примерам лабораторных работ.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материалы, определяющие процедуру и критерии оценивания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сформированных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компетенций при проведении промежуточной аттестации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Критерии формирования оценок по ответам на вопросы, выполнению тестовых заданий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 xml:space="preserve">«отлично»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90% от общего объёма заданных вопросов;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 xml:space="preserve">«хорошо»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 xml:space="preserve">«удовлетворительно»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 xml:space="preserve">«неудовлетворительно»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Критерии формирования оценок по результатам выполнения заданий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ставится за работу, выполненную полностью без ошибок и недочетов.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Хорошо/зачтено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«Удовлетворительно/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ставится за работу, если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«Неудовлетворительно/не зачтено»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Виды ошибок: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- негрубые ошибки: неточности формулировок, определений; нерациональный выбор хода решения.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- недочеты: нерациональные приемы выполнения задания; отдельные погрешности в формулировке выводов; небрежное выполнение задания.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ind w:right="130" w:firstLine="54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30" w:firstLine="548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</w:rPr>
      </w:pPr>
      <w:r/>
      <w:bookmarkStart w:id="4" w:name="_Hlk68334975"/>
      <w:r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зачету</w:t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ind w:left="127" w:right="63" w:firstLine="440"/>
        <w:jc w:val="both"/>
        <w:spacing w:after="3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«Зачтено»</w:t>
      </w:r>
      <w:r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</w:t>
      </w:r>
      <w:r>
        <w:rPr>
          <w:rFonts w:ascii="Times New Roman" w:hAnsi="Times New Roman"/>
          <w:sz w:val="24"/>
          <w:szCs w:val="24"/>
        </w:rPr>
        <w:t xml:space="preserve">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  <w:r>
        <w:rPr>
          <w:rFonts w:ascii="Times New Roman" w:hAnsi="Times New Roman"/>
          <w:sz w:val="24"/>
          <w:szCs w:val="24"/>
        </w:rPr>
      </w:r>
    </w:p>
    <w:p>
      <w:pPr>
        <w:ind w:left="127" w:right="63" w:firstLine="440"/>
        <w:jc w:val="both"/>
        <w:spacing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«Не зачтено»</w:t>
      </w:r>
      <w:r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</w:t>
      </w:r>
      <w:r>
        <w:rPr>
          <w:rFonts w:ascii="Times New Roman" w:hAnsi="Times New Roman"/>
          <w:sz w:val="24"/>
          <w:szCs w:val="24"/>
        </w:rPr>
        <w:t xml:space="preserve">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</w:t>
      </w:r>
      <w:r>
        <w:rPr>
          <w:rFonts w:ascii="Times New Roman" w:hAnsi="Times New Roman"/>
          <w:sz w:val="24"/>
          <w:szCs w:val="24"/>
        </w:rPr>
        <w:t xml:space="preserve">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  <w:bookmarkEnd w:id="4"/>
      <w:r/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506030602030204"/>
  </w:font>
  <w:font w:name="Malgun Gothic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pStyle w:val="769"/>
        <w:jc w:val="both"/>
        <w:rPr>
          <w:rFonts w:ascii="Times New Roman" w:hAnsi="Times New Roman" w:cs="Times New Roman"/>
        </w:rPr>
      </w:pPr>
      <w:r>
        <w:rPr>
          <w:rStyle w:val="771"/>
        </w:rPr>
        <w:footnoteRef/>
      </w:r>
      <w:r>
        <w:rPr>
          <w:rFonts w:ascii="Times New Roman" w:hAnsi="Times New Roman" w:cs="Times New Roman"/>
        </w:rPr>
        <w:t xml:space="preserve">Приводя</w:t>
      </w:r>
      <w:r>
        <w:rPr>
          <w:rFonts w:ascii="Times New Roman" w:hAnsi="Times New Roman" w:cs="Times New Roman"/>
        </w:rPr>
        <w:t xml:space="preserve">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</w:t>
      </w:r>
      <w:r>
        <w:rPr>
          <w:rFonts w:ascii="Times New Roman" w:hAnsi="Times New Roman" w:cs="Times New Roman"/>
        </w:rPr>
        <w:t xml:space="preserve">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,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8"/>
  </w:num>
  <w:num w:numId="7">
    <w:abstractNumId w:val="16"/>
  </w:num>
  <w:num w:numId="8">
    <w:abstractNumId w:val="11"/>
  </w:num>
  <w:num w:numId="9">
    <w:abstractNumId w:val="2"/>
  </w:num>
  <w:num w:numId="10">
    <w:abstractNumId w:val="34"/>
  </w:num>
  <w:num w:numId="11">
    <w:abstractNumId w:val="30"/>
  </w:num>
  <w:num w:numId="12">
    <w:abstractNumId w:val="29"/>
  </w:num>
  <w:num w:numId="13">
    <w:abstractNumId w:val="14"/>
  </w:num>
  <w:num w:numId="14">
    <w:abstractNumId w:val="20"/>
  </w:num>
  <w:num w:numId="15">
    <w:abstractNumId w:val="6"/>
  </w:num>
  <w:num w:numId="16">
    <w:abstractNumId w:val="15"/>
  </w:num>
  <w:num w:numId="17">
    <w:abstractNumId w:val="28"/>
  </w:num>
  <w:num w:numId="18">
    <w:abstractNumId w:val="27"/>
  </w:num>
  <w:num w:numId="19">
    <w:abstractNumId w:val="5"/>
  </w:num>
  <w:num w:numId="20">
    <w:abstractNumId w:val="26"/>
  </w:num>
  <w:num w:numId="21">
    <w:abstractNumId w:val="31"/>
  </w:num>
  <w:num w:numId="22">
    <w:abstractNumId w:val="8"/>
  </w:num>
  <w:num w:numId="23">
    <w:abstractNumId w:val="33"/>
  </w:num>
  <w:num w:numId="24">
    <w:abstractNumId w:val="22"/>
  </w:num>
  <w:num w:numId="25">
    <w:abstractNumId w:val="25"/>
  </w:num>
  <w:num w:numId="26">
    <w:abstractNumId w:val="17"/>
  </w:num>
  <w:num w:numId="27">
    <w:abstractNumId w:val="24"/>
  </w:num>
  <w:num w:numId="28">
    <w:abstractNumId w:val="19"/>
  </w:num>
  <w:num w:numId="29">
    <w:abstractNumId w:val="23"/>
  </w:num>
  <w:num w:numId="30">
    <w:abstractNumId w:val="7"/>
  </w:num>
  <w:num w:numId="31">
    <w:abstractNumId w:val="13"/>
  </w:num>
  <w:num w:numId="32">
    <w:abstractNumId w:val="4"/>
  </w:num>
  <w:num w:numId="33">
    <w:abstractNumId w:val="32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2"/>
    <w:next w:val="7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2"/>
    <w:next w:val="7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5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5"/>
    <w:link w:val="75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2"/>
    <w:next w:val="7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2"/>
    <w:next w:val="7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5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2"/>
    <w:next w:val="7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2"/>
    <w:next w:val="7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2"/>
    <w:next w:val="7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2"/>
    <w:next w:val="7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5"/>
    <w:link w:val="34"/>
    <w:uiPriority w:val="10"/>
    <w:rPr>
      <w:sz w:val="48"/>
      <w:szCs w:val="48"/>
    </w:rPr>
  </w:style>
  <w:style w:type="paragraph" w:styleId="36">
    <w:name w:val="Subtitle"/>
    <w:basedOn w:val="752"/>
    <w:next w:val="7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5"/>
    <w:link w:val="36"/>
    <w:uiPriority w:val="11"/>
    <w:rPr>
      <w:sz w:val="24"/>
      <w:szCs w:val="24"/>
    </w:rPr>
  </w:style>
  <w:style w:type="paragraph" w:styleId="38">
    <w:name w:val="Quote"/>
    <w:basedOn w:val="752"/>
    <w:next w:val="7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2"/>
    <w:next w:val="7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5"/>
    <w:link w:val="772"/>
    <w:uiPriority w:val="99"/>
  </w:style>
  <w:style w:type="character" w:styleId="45">
    <w:name w:val="Footer Char"/>
    <w:basedOn w:val="755"/>
    <w:link w:val="774"/>
    <w:uiPriority w:val="99"/>
  </w:style>
  <w:style w:type="paragraph" w:styleId="46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4"/>
    <w:uiPriority w:val="99"/>
  </w:style>
  <w:style w:type="table" w:styleId="49">
    <w:name w:val="Table Grid Light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9"/>
    <w:uiPriority w:val="99"/>
    <w:rPr>
      <w:sz w:val="18"/>
    </w:rPr>
  </w:style>
  <w:style w:type="paragraph" w:styleId="178">
    <w:name w:val="endnote text"/>
    <w:basedOn w:val="7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5"/>
    <w:uiPriority w:val="99"/>
    <w:semiHidden/>
    <w:unhideWhenUsed/>
    <w:rPr>
      <w:vertAlign w:val="superscript"/>
    </w:rPr>
  </w:style>
  <w:style w:type="paragraph" w:styleId="181">
    <w:name w:val="toc 1"/>
    <w:basedOn w:val="752"/>
    <w:next w:val="7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2"/>
    <w:next w:val="7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2"/>
    <w:next w:val="7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2"/>
    <w:next w:val="7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2"/>
    <w:next w:val="7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2"/>
    <w:next w:val="7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2"/>
    <w:next w:val="7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2"/>
    <w:next w:val="7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2"/>
    <w:next w:val="7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2"/>
    <w:next w:val="752"/>
    <w:uiPriority w:val="99"/>
    <w:unhideWhenUsed/>
    <w:pPr>
      <w:spacing w:after="0" w:afterAutospacing="0"/>
    </w:pPr>
  </w:style>
  <w:style w:type="paragraph" w:styleId="752" w:default="1">
    <w:name w:val="Normal"/>
    <w:qFormat/>
  </w:style>
  <w:style w:type="paragraph" w:styleId="753">
    <w:name w:val="Heading 3"/>
    <w:basedOn w:val="752"/>
    <w:next w:val="752"/>
    <w:link w:val="782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754">
    <w:name w:val="Heading 6"/>
    <w:basedOn w:val="752"/>
    <w:link w:val="781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table" w:styleId="758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59">
    <w:name w:val="Strong"/>
    <w:basedOn w:val="755"/>
    <w:uiPriority w:val="22"/>
    <w:qFormat/>
    <w:rPr>
      <w:b/>
      <w:bCs/>
    </w:rPr>
  </w:style>
  <w:style w:type="paragraph" w:styleId="760">
    <w:name w:val="Balloon Text"/>
    <w:basedOn w:val="752"/>
    <w:link w:val="7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1" w:customStyle="1">
    <w:name w:val="Текст выноски Знак"/>
    <w:basedOn w:val="755"/>
    <w:link w:val="760"/>
    <w:uiPriority w:val="99"/>
    <w:semiHidden/>
    <w:rPr>
      <w:rFonts w:ascii="Tahoma" w:hAnsi="Tahoma" w:cs="Tahoma"/>
      <w:sz w:val="16"/>
      <w:szCs w:val="16"/>
    </w:rPr>
  </w:style>
  <w:style w:type="paragraph" w:styleId="762">
    <w:name w:val="List Paragraph"/>
    <w:basedOn w:val="752"/>
    <w:uiPriority w:val="34"/>
    <w:qFormat/>
    <w:pPr>
      <w:contextualSpacing/>
      <w:ind w:left="720"/>
    </w:pPr>
    <w:rPr>
      <w:rFonts w:ascii="Calibri" w:hAnsi="Calibri" w:eastAsia="Times New Roman" w:cs="Times New Roman"/>
      <w:lang w:eastAsia="en-US"/>
    </w:rPr>
  </w:style>
  <w:style w:type="character" w:styleId="763">
    <w:name w:val="Hyperlink"/>
    <w:basedOn w:val="755"/>
    <w:uiPriority w:val="99"/>
    <w:unhideWhenUsed/>
    <w:rPr>
      <w:color w:val="0000ff"/>
      <w:u w:val="single"/>
    </w:rPr>
  </w:style>
  <w:style w:type="character" w:styleId="764" w:customStyle="1">
    <w:name w:val="short_author"/>
    <w:basedOn w:val="755"/>
  </w:style>
  <w:style w:type="character" w:styleId="765" w:customStyle="1">
    <w:name w:val="short_name"/>
    <w:basedOn w:val="755"/>
  </w:style>
  <w:style w:type="paragraph" w:styleId="766">
    <w:name w:val="Body Text"/>
    <w:basedOn w:val="752"/>
    <w:link w:val="767"/>
    <w:semiHidden/>
    <w:unhideWhenUsed/>
    <w:pPr>
      <w:spacing w:after="140" w:line="288" w:lineRule="auto"/>
    </w:pPr>
    <w:rPr>
      <w:rFonts w:ascii="Calibri" w:hAnsi="Calibri" w:eastAsia="Calibri" w:cs="Times New Roman"/>
      <w:lang w:eastAsia="zh-CN"/>
    </w:rPr>
  </w:style>
  <w:style w:type="character" w:styleId="767" w:customStyle="1">
    <w:name w:val="Основной текст Знак"/>
    <w:basedOn w:val="755"/>
    <w:link w:val="766"/>
    <w:semiHidden/>
    <w:rPr>
      <w:rFonts w:ascii="Calibri" w:hAnsi="Calibri" w:eastAsia="Calibri" w:cs="Times New Roman"/>
      <w:lang w:eastAsia="zh-CN"/>
    </w:rPr>
  </w:style>
  <w:style w:type="table" w:styleId="768">
    <w:name w:val="Table Grid"/>
    <w:basedOn w:val="7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9">
    <w:name w:val="footnote text"/>
    <w:basedOn w:val="752"/>
    <w:link w:val="7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0" w:customStyle="1">
    <w:name w:val="Текст сноски Знак"/>
    <w:basedOn w:val="755"/>
    <w:link w:val="769"/>
    <w:uiPriority w:val="99"/>
    <w:semiHidden/>
    <w:rPr>
      <w:sz w:val="20"/>
      <w:szCs w:val="20"/>
    </w:rPr>
  </w:style>
  <w:style w:type="character" w:styleId="771">
    <w:name w:val="footnote reference"/>
    <w:basedOn w:val="755"/>
    <w:uiPriority w:val="99"/>
    <w:semiHidden/>
    <w:unhideWhenUsed/>
    <w:rPr>
      <w:vertAlign w:val="superscript"/>
    </w:rPr>
  </w:style>
  <w:style w:type="paragraph" w:styleId="772">
    <w:name w:val="Header"/>
    <w:basedOn w:val="752"/>
    <w:link w:val="77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3" w:customStyle="1">
    <w:name w:val="Верхний колонтитул Знак"/>
    <w:basedOn w:val="755"/>
    <w:link w:val="772"/>
    <w:uiPriority w:val="99"/>
    <w:semiHidden/>
  </w:style>
  <w:style w:type="paragraph" w:styleId="774">
    <w:name w:val="Footer"/>
    <w:basedOn w:val="752"/>
    <w:link w:val="77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5" w:customStyle="1">
    <w:name w:val="Нижний колонтитул Знак"/>
    <w:basedOn w:val="755"/>
    <w:link w:val="774"/>
    <w:uiPriority w:val="99"/>
    <w:semiHidden/>
  </w:style>
  <w:style w:type="paragraph" w:styleId="776" w:customStyle="1">
    <w:name w:val="s_1"/>
    <w:basedOn w:val="7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77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78" w:customStyle="1">
    <w:name w:val="quiz-card__answer"/>
    <w:basedOn w:val="7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9">
    <w:name w:val="Normal (Web)"/>
    <w:basedOn w:val="75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80" w:customStyle="1">
    <w:name w:val="questiontext"/>
    <w:basedOn w:val="7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81" w:customStyle="1">
    <w:name w:val="Заголовок 6 Знак"/>
    <w:basedOn w:val="755"/>
    <w:link w:val="754"/>
    <w:uiPriority w:val="9"/>
    <w:rPr>
      <w:rFonts w:ascii="Times New Roman" w:hAnsi="Times New Roman" w:eastAsia="Times New Roman" w:cs="Times New Roman"/>
      <w:b/>
      <w:bCs/>
      <w:sz w:val="15"/>
      <w:szCs w:val="15"/>
    </w:rPr>
  </w:style>
  <w:style w:type="character" w:styleId="782" w:customStyle="1">
    <w:name w:val="Заголовок 3 Знак"/>
    <w:basedOn w:val="755"/>
    <w:link w:val="753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783" w:customStyle="1">
    <w:name w:val="Основной текст_"/>
    <w:basedOn w:val="755"/>
    <w:link w:val="789"/>
    <w:rPr>
      <w:rFonts w:ascii="Times New Roman" w:hAnsi="Times New Roman" w:eastAsia="Times New Roman" w:cs="Times New Roman"/>
      <w:shd w:val="clear" w:color="auto" w:fill="ffffff"/>
    </w:rPr>
  </w:style>
  <w:style w:type="character" w:styleId="784" w:customStyle="1">
    <w:name w:val="Основной текст (9)_"/>
    <w:basedOn w:val="755"/>
    <w:rPr>
      <w:rFonts w:ascii="Times New Roman" w:hAnsi="Times New Roman" w:eastAsia="Times New Roman" w:cs="Times New Roman"/>
      <w:b/>
      <w:bCs/>
      <w:i/>
      <w:iCs/>
      <w:smallCaps w:val="0"/>
      <w:strike w:val="0"/>
      <w:u w:val="none"/>
    </w:rPr>
  </w:style>
  <w:style w:type="character" w:styleId="785" w:customStyle="1">
    <w:name w:val="Основной текст (9)"/>
    <w:basedOn w:val="78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/>
    </w:rPr>
  </w:style>
  <w:style w:type="character" w:styleId="786" w:customStyle="1">
    <w:name w:val="Основной текст + Полужирный;Курсив"/>
    <w:basedOn w:val="78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shd w:val="clear" w:color="auto" w:fill="ffffff"/>
      <w:lang w:val="ru-RU"/>
    </w:rPr>
  </w:style>
  <w:style w:type="character" w:styleId="787" w:customStyle="1">
    <w:name w:val="Основной текст + Полужирный"/>
    <w:basedOn w:val="783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/>
    </w:rPr>
  </w:style>
  <w:style w:type="character" w:styleId="788" w:customStyle="1">
    <w:name w:val="Основной текст (9) + Не полужирный;Не курсив"/>
    <w:basedOn w:val="78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/>
    </w:rPr>
  </w:style>
  <w:style w:type="paragraph" w:styleId="789" w:customStyle="1">
    <w:name w:val="Основной текст7"/>
    <w:basedOn w:val="752"/>
    <w:link w:val="783"/>
    <w:pPr>
      <w:ind w:hanging="560"/>
      <w:spacing w:before="480" w:after="24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790" w:customStyle="1">
    <w:name w:val="Основной текст4"/>
    <w:basedOn w:val="7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shd w:val="clear" w:color="auto" w:fill="ffffff"/>
      <w:lang w:val="ru-RU"/>
    </w:rPr>
  </w:style>
  <w:style w:type="character" w:styleId="791" w:customStyle="1">
    <w:name w:val="Заголовок №2_"/>
    <w:basedOn w:val="755"/>
    <w:link w:val="792"/>
    <w:rPr>
      <w:rFonts w:ascii="Malgun Gothic" w:hAnsi="Malgun Gothic" w:eastAsia="Malgun Gothic" w:cs="Malgun Gothic"/>
      <w:b/>
      <w:bCs/>
      <w:spacing w:val="20"/>
      <w:shd w:val="clear" w:color="auto" w:fill="ffffff"/>
    </w:rPr>
  </w:style>
  <w:style w:type="paragraph" w:styleId="792" w:customStyle="1">
    <w:name w:val="Заголовок №2"/>
    <w:basedOn w:val="752"/>
    <w:link w:val="791"/>
    <w:pPr>
      <w:jc w:val="both"/>
      <w:spacing w:after="240" w:line="0" w:lineRule="atLeast"/>
      <w:shd w:val="clear" w:color="auto" w:fill="ffffff"/>
      <w:widowControl w:val="off"/>
      <w:outlineLvl w:val="1"/>
    </w:pPr>
    <w:rPr>
      <w:rFonts w:ascii="Malgun Gothic" w:hAnsi="Malgun Gothic" w:eastAsia="Malgun Gothic" w:cs="Malgun Gothic"/>
      <w:b/>
      <w:bCs/>
      <w:spacing w:val="20"/>
    </w:rPr>
  </w:style>
  <w:style w:type="character" w:styleId="793" w:customStyle="1">
    <w:name w:val="Основной текст (8)_"/>
    <w:basedOn w:val="75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94" w:customStyle="1">
    <w:name w:val="Основной текст (8)"/>
    <w:basedOn w:val="79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/>
    </w:rPr>
  </w:style>
  <w:style w:type="character" w:styleId="795">
    <w:name w:val="Emphasis"/>
    <w:basedOn w:val="755"/>
    <w:uiPriority w:val="20"/>
    <w:qFormat/>
    <w:rPr>
      <w:i/>
      <w:iCs/>
    </w:rPr>
  </w:style>
  <w:style w:type="paragraph" w:styleId="79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97" w:customStyle="1">
    <w:name w:val="markedcontent"/>
    <w:basedOn w:val="75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81A3-3859-4545-BB63-A8C78FED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Дмитрий Иванов</cp:lastModifiedBy>
  <cp:revision>6</cp:revision>
  <dcterms:created xsi:type="dcterms:W3CDTF">2023-10-23T08:58:00Z</dcterms:created>
  <dcterms:modified xsi:type="dcterms:W3CDTF">2023-11-01T07:09:20Z</dcterms:modified>
</cp:coreProperties>
</file>